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DB915" w14:textId="77777777" w:rsidR="00FF288C" w:rsidRPr="005E5A6C" w:rsidRDefault="00FF288C" w:rsidP="005C180E">
      <w:pPr>
        <w:jc w:val="center"/>
        <w:rPr>
          <w:rFonts w:asciiTheme="majorHAnsi" w:hAnsiTheme="majorHAnsi"/>
          <w:b/>
        </w:rPr>
      </w:pPr>
      <w:r w:rsidRPr="005E5A6C">
        <w:rPr>
          <w:rFonts w:asciiTheme="majorHAnsi" w:hAnsiTheme="majorHAnsi"/>
          <w:b/>
          <w:noProof/>
          <w:lang w:val="en-US"/>
        </w:rPr>
        <w:drawing>
          <wp:inline distT="0" distB="0" distL="0" distR="0" wp14:anchorId="6B7595DB" wp14:editId="1902F10A">
            <wp:extent cx="1127760" cy="751840"/>
            <wp:effectExtent l="0" t="0" r="0" b="10160"/>
            <wp:docPr id="1" name="Picture 2" descr="Paradisec_logos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radisec_logosm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222B7" w14:textId="77777777" w:rsidR="00FF288C" w:rsidRPr="005E5A6C" w:rsidRDefault="00FF288C" w:rsidP="00FF288C">
      <w:pPr>
        <w:jc w:val="center"/>
        <w:rPr>
          <w:rFonts w:asciiTheme="majorHAnsi" w:hAnsiTheme="majorHAnsi"/>
          <w:b/>
          <w:sz w:val="32"/>
        </w:rPr>
      </w:pPr>
    </w:p>
    <w:p w14:paraId="25FA6FEB" w14:textId="77777777" w:rsidR="00FF288C" w:rsidRPr="005E5A6C" w:rsidRDefault="00FF288C" w:rsidP="00FF288C">
      <w:pPr>
        <w:jc w:val="center"/>
        <w:rPr>
          <w:rFonts w:asciiTheme="majorHAnsi" w:hAnsiTheme="majorHAnsi"/>
          <w:b/>
          <w:sz w:val="32"/>
        </w:rPr>
      </w:pPr>
      <w:r w:rsidRPr="005E5A6C">
        <w:rPr>
          <w:rFonts w:asciiTheme="majorHAnsi" w:hAnsiTheme="majorHAnsi"/>
          <w:b/>
          <w:sz w:val="32"/>
        </w:rPr>
        <w:t>PDSC Unit Meeting</w:t>
      </w:r>
    </w:p>
    <w:p w14:paraId="13A44F02" w14:textId="77777777" w:rsidR="00FF288C" w:rsidRPr="005E5A6C" w:rsidRDefault="00FF288C" w:rsidP="00FF288C">
      <w:pPr>
        <w:jc w:val="center"/>
        <w:rPr>
          <w:rFonts w:asciiTheme="majorHAnsi" w:hAnsiTheme="majorHAnsi"/>
          <w:b/>
        </w:rPr>
      </w:pPr>
      <w:r w:rsidRPr="005E5A6C">
        <w:rPr>
          <w:rFonts w:asciiTheme="majorHAnsi" w:hAnsiTheme="majorHAnsi"/>
          <w:b/>
        </w:rPr>
        <w:t>Room 238, Transient Building F12, University of Sydney</w:t>
      </w:r>
    </w:p>
    <w:p w14:paraId="2177C1E4" w14:textId="272EA4F9" w:rsidR="00FF288C" w:rsidRPr="005E5A6C" w:rsidRDefault="00981B55" w:rsidP="00FF288C">
      <w:pPr>
        <w:jc w:val="center"/>
        <w:rPr>
          <w:rFonts w:asciiTheme="majorHAnsi" w:hAnsiTheme="majorHAnsi"/>
          <w:b/>
        </w:rPr>
      </w:pPr>
      <w:r w:rsidRPr="005E5A6C">
        <w:rPr>
          <w:rFonts w:asciiTheme="majorHAnsi" w:hAnsiTheme="majorHAnsi"/>
          <w:b/>
        </w:rPr>
        <w:t>Tuesday 1</w:t>
      </w:r>
      <w:r w:rsidR="006849B0">
        <w:rPr>
          <w:rFonts w:asciiTheme="majorHAnsi" w:hAnsiTheme="majorHAnsi"/>
          <w:b/>
        </w:rPr>
        <w:t>5 May</w:t>
      </w:r>
      <w:r w:rsidRPr="005E5A6C">
        <w:rPr>
          <w:rFonts w:asciiTheme="majorHAnsi" w:hAnsiTheme="majorHAnsi"/>
          <w:b/>
        </w:rPr>
        <w:t xml:space="preserve"> 2012</w:t>
      </w:r>
    </w:p>
    <w:p w14:paraId="0A560A38" w14:textId="4B3C16E9" w:rsidR="00FF288C" w:rsidRPr="005E5A6C" w:rsidRDefault="00981B55" w:rsidP="00FF288C">
      <w:pPr>
        <w:jc w:val="center"/>
        <w:rPr>
          <w:rFonts w:asciiTheme="majorHAnsi" w:hAnsiTheme="majorHAnsi"/>
          <w:b/>
        </w:rPr>
      </w:pPr>
      <w:r w:rsidRPr="005E5A6C">
        <w:rPr>
          <w:rFonts w:asciiTheme="majorHAnsi" w:hAnsiTheme="majorHAnsi"/>
          <w:b/>
        </w:rPr>
        <w:t>3</w:t>
      </w:r>
      <w:r w:rsidR="00645775" w:rsidRPr="005E5A6C">
        <w:rPr>
          <w:rFonts w:asciiTheme="majorHAnsi" w:hAnsiTheme="majorHAnsi"/>
          <w:b/>
        </w:rPr>
        <w:t>pm</w:t>
      </w:r>
    </w:p>
    <w:p w14:paraId="2BCDC35C" w14:textId="77777777" w:rsidR="00FF288C" w:rsidRPr="005E5A6C" w:rsidRDefault="00FF288C" w:rsidP="004D1495">
      <w:pPr>
        <w:rPr>
          <w:rFonts w:asciiTheme="majorHAnsi" w:hAnsiTheme="majorHAnsi"/>
          <w:b/>
        </w:rPr>
      </w:pPr>
    </w:p>
    <w:p w14:paraId="306A45CF" w14:textId="303963EB" w:rsidR="00FF288C" w:rsidRPr="005E5A6C" w:rsidRDefault="000476FB" w:rsidP="00FF288C">
      <w:pPr>
        <w:rPr>
          <w:rFonts w:asciiTheme="majorHAnsi" w:hAnsiTheme="majorHAnsi"/>
          <w:b/>
        </w:rPr>
      </w:pPr>
      <w:r w:rsidRPr="005E5A6C">
        <w:rPr>
          <w:rFonts w:asciiTheme="majorHAnsi" w:hAnsiTheme="majorHAnsi"/>
          <w:b/>
        </w:rPr>
        <w:t xml:space="preserve">Present: </w:t>
      </w:r>
      <w:r w:rsidRPr="005E5A6C">
        <w:rPr>
          <w:rFonts w:asciiTheme="majorHAnsi" w:hAnsiTheme="majorHAnsi"/>
        </w:rPr>
        <w:t xml:space="preserve">Linda </w:t>
      </w:r>
      <w:proofErr w:type="spellStart"/>
      <w:r w:rsidRPr="005E5A6C">
        <w:rPr>
          <w:rFonts w:asciiTheme="majorHAnsi" w:hAnsiTheme="majorHAnsi"/>
        </w:rPr>
        <w:t>Barwick</w:t>
      </w:r>
      <w:proofErr w:type="spellEnd"/>
      <w:r w:rsidRPr="005E5A6C">
        <w:rPr>
          <w:rFonts w:asciiTheme="majorHAnsi" w:hAnsiTheme="majorHAnsi"/>
        </w:rPr>
        <w:t xml:space="preserve"> (LB), Nick Fowler-Gilmore (NFG), Amanda Harris (AH) and </w:t>
      </w:r>
      <w:r w:rsidR="006849B0">
        <w:rPr>
          <w:rFonts w:asciiTheme="majorHAnsi" w:hAnsiTheme="majorHAnsi"/>
        </w:rPr>
        <w:t xml:space="preserve">Nick </w:t>
      </w:r>
      <w:proofErr w:type="spellStart"/>
      <w:r w:rsidR="006849B0">
        <w:rPr>
          <w:rFonts w:asciiTheme="majorHAnsi" w:hAnsiTheme="majorHAnsi"/>
        </w:rPr>
        <w:t>Thieberger</w:t>
      </w:r>
      <w:proofErr w:type="spellEnd"/>
      <w:r w:rsidR="006849B0">
        <w:rPr>
          <w:rFonts w:asciiTheme="majorHAnsi" w:hAnsiTheme="majorHAnsi"/>
        </w:rPr>
        <w:t xml:space="preserve"> (NT) </w:t>
      </w:r>
      <w:r w:rsidRPr="005E5A6C">
        <w:rPr>
          <w:rFonts w:asciiTheme="majorHAnsi" w:hAnsiTheme="majorHAnsi"/>
        </w:rPr>
        <w:t>– via Skype</w:t>
      </w:r>
    </w:p>
    <w:p w14:paraId="2F983BD9" w14:textId="5F2964F9" w:rsidR="000476FB" w:rsidRPr="005E5A6C" w:rsidRDefault="000476FB" w:rsidP="00FF288C">
      <w:pPr>
        <w:rPr>
          <w:rFonts w:asciiTheme="majorHAnsi" w:hAnsiTheme="majorHAnsi"/>
        </w:rPr>
      </w:pPr>
      <w:r w:rsidRPr="005E5A6C">
        <w:rPr>
          <w:rFonts w:asciiTheme="majorHAnsi" w:hAnsiTheme="majorHAnsi"/>
          <w:b/>
        </w:rPr>
        <w:t xml:space="preserve">Apologies: </w:t>
      </w:r>
      <w:r w:rsidR="006849B0" w:rsidRPr="005E5A6C">
        <w:rPr>
          <w:rFonts w:asciiTheme="majorHAnsi" w:hAnsiTheme="majorHAnsi"/>
        </w:rPr>
        <w:t>Julia Miller (JM</w:t>
      </w:r>
      <w:r w:rsidR="006849B0">
        <w:rPr>
          <w:rFonts w:asciiTheme="majorHAnsi" w:hAnsiTheme="majorHAnsi"/>
        </w:rPr>
        <w:t>),</w:t>
      </w:r>
      <w:r w:rsidR="006849B0" w:rsidRPr="005E5A6C">
        <w:rPr>
          <w:rFonts w:asciiTheme="majorHAnsi" w:hAnsiTheme="majorHAnsi"/>
        </w:rPr>
        <w:t xml:space="preserve"> </w:t>
      </w:r>
      <w:proofErr w:type="spellStart"/>
      <w:r w:rsidR="00B53919" w:rsidRPr="005E5A6C">
        <w:rPr>
          <w:rFonts w:asciiTheme="majorHAnsi" w:hAnsiTheme="majorHAnsi"/>
        </w:rPr>
        <w:t>Georgie</w:t>
      </w:r>
      <w:proofErr w:type="spellEnd"/>
      <w:r w:rsidR="00B53919" w:rsidRPr="005E5A6C">
        <w:rPr>
          <w:rFonts w:asciiTheme="majorHAnsi" w:hAnsiTheme="majorHAnsi"/>
        </w:rPr>
        <w:t xml:space="preserve"> Burke (GB)</w:t>
      </w:r>
    </w:p>
    <w:p w14:paraId="32A3D1E2" w14:textId="77777777" w:rsidR="000476FB" w:rsidRPr="005E5A6C" w:rsidRDefault="000476FB" w:rsidP="00FF288C">
      <w:pPr>
        <w:rPr>
          <w:rFonts w:asciiTheme="majorHAnsi" w:hAnsiTheme="majorHAnsi"/>
        </w:rPr>
      </w:pPr>
    </w:p>
    <w:p w14:paraId="7804E698" w14:textId="77777777" w:rsidR="00FF288C" w:rsidRPr="005E5A6C" w:rsidRDefault="00F6734E" w:rsidP="00F6734E">
      <w:pPr>
        <w:pStyle w:val="ListParagraph"/>
        <w:numPr>
          <w:ilvl w:val="0"/>
          <w:numId w:val="1"/>
        </w:numPr>
        <w:spacing w:line="360" w:lineRule="auto"/>
        <w:ind w:firstLine="0"/>
        <w:rPr>
          <w:rFonts w:asciiTheme="majorHAnsi" w:hAnsiTheme="majorHAnsi"/>
          <w:b/>
        </w:rPr>
      </w:pPr>
      <w:r w:rsidRPr="005E5A6C">
        <w:rPr>
          <w:rFonts w:asciiTheme="majorHAnsi" w:hAnsiTheme="majorHAnsi"/>
          <w:b/>
        </w:rPr>
        <w:t>Business arising from previous meeting</w:t>
      </w:r>
    </w:p>
    <w:p w14:paraId="73788013" w14:textId="11FDE3F0" w:rsidR="00F9018D" w:rsidRDefault="00C66492" w:rsidP="006849B0">
      <w:pPr>
        <w:pStyle w:val="ListParagraph"/>
        <w:spacing w:line="360" w:lineRule="auto"/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NT is meeting with finance people at Melbourne </w:t>
      </w:r>
      <w:proofErr w:type="spellStart"/>
      <w:r>
        <w:rPr>
          <w:rFonts w:asciiTheme="majorHAnsi" w:hAnsiTheme="majorHAnsi"/>
        </w:rPr>
        <w:t>uni</w:t>
      </w:r>
      <w:proofErr w:type="spellEnd"/>
      <w:r>
        <w:rPr>
          <w:rFonts w:asciiTheme="majorHAnsi" w:hAnsiTheme="majorHAnsi"/>
        </w:rPr>
        <w:t xml:space="preserve"> on Thursday to discuss the possibility of philanthropic trusts </w:t>
      </w:r>
      <w:proofErr w:type="spellStart"/>
      <w:r>
        <w:rPr>
          <w:rFonts w:asciiTheme="majorHAnsi" w:hAnsiTheme="majorHAnsi"/>
        </w:rPr>
        <w:t>etc</w:t>
      </w:r>
      <w:proofErr w:type="spellEnd"/>
      <w:r>
        <w:rPr>
          <w:rFonts w:asciiTheme="majorHAnsi" w:hAnsiTheme="majorHAnsi"/>
        </w:rPr>
        <w:t xml:space="preserve"> to improve PDSC’s ability to invoice clients outside of the universities.</w:t>
      </w:r>
    </w:p>
    <w:p w14:paraId="651EC0E0" w14:textId="791A7B44" w:rsidR="001D2165" w:rsidRDefault="001D2165" w:rsidP="006849B0">
      <w:pPr>
        <w:pStyle w:val="ListParagraph"/>
        <w:spacing w:line="360" w:lineRule="auto"/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>No further actions from the previous minutes except several carry forwards – see final pages of this document</w:t>
      </w:r>
    </w:p>
    <w:p w14:paraId="0DEDDBEB" w14:textId="77777777" w:rsidR="001D2165" w:rsidRPr="006849B0" w:rsidRDefault="001D2165" w:rsidP="006849B0">
      <w:pPr>
        <w:pStyle w:val="ListParagraph"/>
        <w:spacing w:line="360" w:lineRule="auto"/>
        <w:ind w:left="360"/>
        <w:rPr>
          <w:rFonts w:asciiTheme="majorHAnsi" w:hAnsiTheme="majorHAnsi"/>
          <w:lang w:val="en-AU"/>
        </w:rPr>
      </w:pPr>
    </w:p>
    <w:p w14:paraId="6F0F5199" w14:textId="77777777" w:rsidR="00F6734E" w:rsidRPr="005E5A6C" w:rsidRDefault="00F6734E" w:rsidP="00F6734E">
      <w:pPr>
        <w:numPr>
          <w:ilvl w:val="0"/>
          <w:numId w:val="1"/>
        </w:numPr>
        <w:spacing w:line="360" w:lineRule="auto"/>
        <w:ind w:firstLine="0"/>
        <w:rPr>
          <w:rFonts w:asciiTheme="majorHAnsi" w:hAnsiTheme="majorHAnsi"/>
          <w:b/>
          <w:color w:val="000000"/>
          <w:lang w:val="en-AU"/>
        </w:rPr>
      </w:pPr>
      <w:r w:rsidRPr="005E5A6C">
        <w:rPr>
          <w:rFonts w:asciiTheme="majorHAnsi" w:hAnsiTheme="majorHAnsi"/>
          <w:b/>
          <w:color w:val="000000"/>
          <w:lang w:val="en-AU"/>
        </w:rPr>
        <w:t>PDSC Sydney report</w:t>
      </w:r>
    </w:p>
    <w:p w14:paraId="39BA4881" w14:textId="24051EEF" w:rsidR="00F6734E" w:rsidRPr="005E5A6C" w:rsidRDefault="00F6734E" w:rsidP="00F6734E">
      <w:pPr>
        <w:numPr>
          <w:ilvl w:val="1"/>
          <w:numId w:val="1"/>
        </w:numPr>
        <w:spacing w:line="360" w:lineRule="auto"/>
        <w:ind w:firstLine="0"/>
        <w:rPr>
          <w:rFonts w:asciiTheme="majorHAnsi" w:hAnsiTheme="majorHAnsi"/>
          <w:b/>
          <w:color w:val="000000"/>
          <w:lang w:val="en-AU"/>
        </w:rPr>
      </w:pPr>
      <w:r w:rsidRPr="005E5A6C">
        <w:rPr>
          <w:rFonts w:asciiTheme="majorHAnsi" w:hAnsiTheme="majorHAnsi"/>
          <w:b/>
          <w:color w:val="000000"/>
          <w:lang w:val="en-AU"/>
        </w:rPr>
        <w:t>LB</w:t>
      </w:r>
      <w:r w:rsidR="008A50F4" w:rsidRPr="005E5A6C">
        <w:rPr>
          <w:rFonts w:asciiTheme="majorHAnsi" w:hAnsiTheme="majorHAnsi"/>
          <w:b/>
          <w:color w:val="000000"/>
          <w:lang w:val="en-AU"/>
        </w:rPr>
        <w:t xml:space="preserve"> (see the full attached Director’s report)</w:t>
      </w:r>
    </w:p>
    <w:p w14:paraId="6F5F17A0" w14:textId="2E1A5075" w:rsidR="007751EE" w:rsidRPr="007751EE" w:rsidRDefault="007751EE" w:rsidP="006A11CE">
      <w:pPr>
        <w:spacing w:line="360" w:lineRule="auto"/>
        <w:ind w:left="792"/>
        <w:rPr>
          <w:rFonts w:asciiTheme="majorHAnsi" w:hAnsiTheme="majorHAnsi"/>
          <w:b/>
          <w:color w:val="000000"/>
          <w:lang w:val="en-AU"/>
        </w:rPr>
      </w:pPr>
      <w:r>
        <w:rPr>
          <w:rFonts w:asciiTheme="majorHAnsi" w:hAnsiTheme="majorHAnsi"/>
          <w:b/>
          <w:color w:val="000000"/>
          <w:lang w:val="en-AU"/>
        </w:rPr>
        <w:t>Excite9</w:t>
      </w:r>
    </w:p>
    <w:p w14:paraId="1C15A95E" w14:textId="6222733D" w:rsidR="00F80B52" w:rsidRDefault="006A11CE" w:rsidP="006A11CE">
      <w:pPr>
        <w:spacing w:line="360" w:lineRule="auto"/>
        <w:ind w:left="792"/>
        <w:rPr>
          <w:rFonts w:asciiTheme="majorHAnsi" w:hAnsiTheme="majorHAnsi"/>
          <w:color w:val="000000"/>
          <w:lang w:val="en-AU"/>
        </w:rPr>
      </w:pPr>
      <w:r>
        <w:rPr>
          <w:rFonts w:asciiTheme="majorHAnsi" w:hAnsiTheme="majorHAnsi"/>
          <w:color w:val="000000"/>
          <w:lang w:val="en-AU"/>
        </w:rPr>
        <w:t xml:space="preserve">LB and NT have attended meetings about ExSite9, we need to register with ANDS for creating RIF-CD data, there is funding to liaise with researchers and software developers, </w:t>
      </w:r>
      <w:r>
        <w:rPr>
          <w:rFonts w:asciiTheme="majorHAnsi" w:hAnsiTheme="majorHAnsi"/>
          <w:b/>
          <w:color w:val="000000"/>
          <w:lang w:val="en-AU"/>
        </w:rPr>
        <w:t xml:space="preserve">ACTION: </w:t>
      </w:r>
      <w:r>
        <w:rPr>
          <w:rFonts w:asciiTheme="majorHAnsi" w:hAnsiTheme="majorHAnsi"/>
          <w:color w:val="000000"/>
          <w:lang w:val="en-AU"/>
        </w:rPr>
        <w:t>LB will ask Aidan if he is able to work on this. The funding should be fed into PDSC accounts by the end of May.</w:t>
      </w:r>
      <w:r w:rsidR="00A51630">
        <w:rPr>
          <w:rFonts w:asciiTheme="majorHAnsi" w:hAnsiTheme="majorHAnsi"/>
          <w:color w:val="000000"/>
          <w:lang w:val="en-AU"/>
        </w:rPr>
        <w:t xml:space="preserve"> There have been problems logging into ANDS to test the RIF-CD data.</w:t>
      </w:r>
    </w:p>
    <w:p w14:paraId="7BFF3CC9" w14:textId="09CBED66" w:rsidR="007751EE" w:rsidRPr="007751EE" w:rsidRDefault="007751EE" w:rsidP="007751EE">
      <w:pPr>
        <w:spacing w:line="360" w:lineRule="auto"/>
        <w:ind w:left="792"/>
        <w:rPr>
          <w:rFonts w:asciiTheme="majorHAnsi" w:hAnsiTheme="majorHAnsi"/>
          <w:b/>
          <w:color w:val="000000"/>
          <w:lang w:val="en-AU"/>
        </w:rPr>
      </w:pPr>
      <w:proofErr w:type="spellStart"/>
      <w:r w:rsidRPr="007751EE">
        <w:rPr>
          <w:rFonts w:asciiTheme="majorHAnsi" w:hAnsiTheme="majorHAnsi"/>
          <w:b/>
          <w:color w:val="000000"/>
          <w:lang w:val="en-AU"/>
        </w:rPr>
        <w:t>Azoulay</w:t>
      </w:r>
      <w:proofErr w:type="spellEnd"/>
      <w:r w:rsidRPr="007751EE">
        <w:rPr>
          <w:rFonts w:asciiTheme="majorHAnsi" w:hAnsiTheme="majorHAnsi"/>
          <w:b/>
          <w:color w:val="000000"/>
          <w:lang w:val="en-AU"/>
        </w:rPr>
        <w:t xml:space="preserve"> Upgrade</w:t>
      </w:r>
    </w:p>
    <w:p w14:paraId="60C95597" w14:textId="77777777" w:rsidR="00C26869" w:rsidRDefault="006A11CE" w:rsidP="007751EE">
      <w:pPr>
        <w:spacing w:line="360" w:lineRule="auto"/>
        <w:ind w:left="792"/>
        <w:rPr>
          <w:rFonts w:asciiTheme="majorHAnsi" w:hAnsiTheme="majorHAnsi"/>
          <w:color w:val="000000"/>
          <w:lang w:val="en-AU"/>
        </w:rPr>
      </w:pPr>
      <w:r>
        <w:rPr>
          <w:rFonts w:asciiTheme="majorHAnsi" w:hAnsiTheme="majorHAnsi"/>
          <w:color w:val="000000"/>
          <w:lang w:val="en-AU"/>
        </w:rPr>
        <w:t>Store is to be transferred from ANU to Melbourne where the catalogue software will also be set up as part of the NECTAR cloud.</w:t>
      </w:r>
      <w:r w:rsidR="007751EE">
        <w:rPr>
          <w:rFonts w:asciiTheme="majorHAnsi" w:hAnsiTheme="majorHAnsi"/>
          <w:color w:val="000000"/>
          <w:lang w:val="en-AU"/>
        </w:rPr>
        <w:t xml:space="preserve"> Sydney ICT are contributing funding to the storage in Melbourne and eventually it will end up in INTERSECT in Sydney. </w:t>
      </w:r>
    </w:p>
    <w:p w14:paraId="479CB19B" w14:textId="61564F3D" w:rsidR="00C26869" w:rsidRPr="00C26869" w:rsidRDefault="00C26869" w:rsidP="007751EE">
      <w:pPr>
        <w:spacing w:line="360" w:lineRule="auto"/>
        <w:ind w:left="792"/>
        <w:rPr>
          <w:rFonts w:asciiTheme="majorHAnsi" w:hAnsiTheme="majorHAnsi"/>
          <w:b/>
          <w:color w:val="000000"/>
          <w:lang w:val="en-AU"/>
        </w:rPr>
      </w:pPr>
      <w:r>
        <w:rPr>
          <w:rFonts w:asciiTheme="majorHAnsi" w:hAnsiTheme="majorHAnsi"/>
          <w:b/>
          <w:color w:val="000000"/>
          <w:lang w:val="en-AU"/>
        </w:rPr>
        <w:t>NABU</w:t>
      </w:r>
    </w:p>
    <w:p w14:paraId="6F6A5A78" w14:textId="32544294" w:rsidR="007751EE" w:rsidRPr="00C26869" w:rsidRDefault="007751EE" w:rsidP="007751EE">
      <w:pPr>
        <w:spacing w:line="360" w:lineRule="auto"/>
        <w:ind w:left="792"/>
        <w:rPr>
          <w:rFonts w:asciiTheme="majorHAnsi" w:hAnsiTheme="majorHAnsi"/>
          <w:color w:val="000000"/>
          <w:lang w:val="en-AU"/>
        </w:rPr>
      </w:pPr>
      <w:r>
        <w:rPr>
          <w:rFonts w:asciiTheme="majorHAnsi" w:hAnsiTheme="majorHAnsi"/>
          <w:color w:val="000000"/>
          <w:lang w:val="en-AU"/>
        </w:rPr>
        <w:t>The switch to the new catalogue NABU is scheduled for mid-July.</w:t>
      </w:r>
      <w:r w:rsidR="00C26869">
        <w:rPr>
          <w:rFonts w:asciiTheme="majorHAnsi" w:hAnsiTheme="majorHAnsi"/>
          <w:color w:val="000000"/>
          <w:lang w:val="en-AU"/>
        </w:rPr>
        <w:t xml:space="preserve"> The new functionalities will need to be tested in the next 2 weeks, in particular: bulk updates, advanced search, search sets. </w:t>
      </w:r>
      <w:r w:rsidR="00C26869">
        <w:rPr>
          <w:rFonts w:asciiTheme="majorHAnsi" w:hAnsiTheme="majorHAnsi"/>
          <w:b/>
          <w:color w:val="000000"/>
          <w:lang w:val="en-AU"/>
        </w:rPr>
        <w:t xml:space="preserve">ACTION: </w:t>
      </w:r>
      <w:r w:rsidR="00C26869">
        <w:rPr>
          <w:rFonts w:asciiTheme="majorHAnsi" w:hAnsiTheme="majorHAnsi"/>
          <w:color w:val="000000"/>
          <w:lang w:val="en-AU"/>
        </w:rPr>
        <w:t>AH will send the NABU login to NFG so that he can begin testing.</w:t>
      </w:r>
    </w:p>
    <w:p w14:paraId="232FA0A1" w14:textId="77777777" w:rsidR="006A11CE" w:rsidRPr="006A11CE" w:rsidRDefault="006A11CE" w:rsidP="006A11CE">
      <w:pPr>
        <w:spacing w:line="360" w:lineRule="auto"/>
        <w:ind w:left="792"/>
        <w:rPr>
          <w:rFonts w:asciiTheme="majorHAnsi" w:hAnsiTheme="majorHAnsi"/>
          <w:color w:val="000000"/>
          <w:lang w:val="en-AU"/>
        </w:rPr>
      </w:pPr>
    </w:p>
    <w:p w14:paraId="56DE20C0" w14:textId="77777777" w:rsidR="008A50F4" w:rsidRPr="005E5A6C" w:rsidRDefault="008A50F4" w:rsidP="00F80B52">
      <w:pPr>
        <w:spacing w:line="360" w:lineRule="auto"/>
        <w:ind w:left="792"/>
        <w:rPr>
          <w:rFonts w:asciiTheme="majorHAnsi" w:hAnsiTheme="majorHAnsi"/>
          <w:color w:val="000000"/>
          <w:lang w:val="en-AU"/>
        </w:rPr>
      </w:pPr>
    </w:p>
    <w:p w14:paraId="3A7C4253" w14:textId="26004C1E" w:rsidR="00F6734E" w:rsidRPr="005E5A6C" w:rsidRDefault="00F6734E" w:rsidP="00B2485E">
      <w:pPr>
        <w:numPr>
          <w:ilvl w:val="1"/>
          <w:numId w:val="1"/>
        </w:numPr>
        <w:spacing w:line="360" w:lineRule="auto"/>
        <w:ind w:firstLine="0"/>
        <w:rPr>
          <w:rFonts w:asciiTheme="majorHAnsi" w:hAnsiTheme="majorHAnsi"/>
          <w:b/>
          <w:color w:val="000000"/>
          <w:lang w:val="en-AU"/>
        </w:rPr>
      </w:pPr>
      <w:r w:rsidRPr="005E5A6C">
        <w:rPr>
          <w:rFonts w:asciiTheme="majorHAnsi" w:hAnsiTheme="majorHAnsi"/>
          <w:b/>
          <w:color w:val="000000"/>
          <w:lang w:val="en-AU"/>
        </w:rPr>
        <w:lastRenderedPageBreak/>
        <w:t>GB/AH</w:t>
      </w:r>
      <w:r w:rsidR="008A50F4" w:rsidRPr="005E5A6C">
        <w:rPr>
          <w:rFonts w:asciiTheme="majorHAnsi" w:hAnsiTheme="majorHAnsi"/>
          <w:b/>
          <w:color w:val="000000"/>
          <w:lang w:val="en-AU"/>
        </w:rPr>
        <w:t xml:space="preserve"> (see the full attached admin report)</w:t>
      </w:r>
    </w:p>
    <w:p w14:paraId="7380807A" w14:textId="28969B36" w:rsidR="008A50F4" w:rsidRDefault="00B9150F" w:rsidP="008A50F4">
      <w:pPr>
        <w:spacing w:line="360" w:lineRule="auto"/>
        <w:ind w:left="792"/>
        <w:rPr>
          <w:rFonts w:asciiTheme="majorHAnsi" w:hAnsiTheme="majorHAnsi"/>
          <w:color w:val="000000"/>
          <w:lang w:val="en-AU"/>
        </w:rPr>
      </w:pPr>
      <w:r>
        <w:rPr>
          <w:rFonts w:asciiTheme="majorHAnsi" w:hAnsiTheme="majorHAnsi"/>
          <w:color w:val="000000"/>
          <w:lang w:val="en-AU"/>
        </w:rPr>
        <w:t xml:space="preserve">GB has posted a blog on recently processed collections and has been updating files containing deposit forms – there are still a lot of collections in the catalogue without deposit forms. </w:t>
      </w:r>
      <w:r>
        <w:rPr>
          <w:rFonts w:asciiTheme="majorHAnsi" w:hAnsiTheme="majorHAnsi"/>
          <w:b/>
          <w:color w:val="000000"/>
          <w:lang w:val="en-AU"/>
        </w:rPr>
        <w:t xml:space="preserve">ACTION: </w:t>
      </w:r>
      <w:r>
        <w:rPr>
          <w:rFonts w:asciiTheme="majorHAnsi" w:hAnsiTheme="majorHAnsi"/>
          <w:color w:val="000000"/>
          <w:lang w:val="en-AU"/>
        </w:rPr>
        <w:t xml:space="preserve"> GB to draft a standard email to send out to depositors to request outstanding deposit forms.</w:t>
      </w:r>
    </w:p>
    <w:p w14:paraId="34CD2449" w14:textId="200AD23A" w:rsidR="00B9150F" w:rsidRDefault="00B9150F" w:rsidP="008A50F4">
      <w:pPr>
        <w:spacing w:line="360" w:lineRule="auto"/>
        <w:ind w:left="792"/>
        <w:rPr>
          <w:rFonts w:asciiTheme="majorHAnsi" w:hAnsiTheme="majorHAnsi"/>
          <w:color w:val="000000"/>
          <w:lang w:val="en-AU"/>
        </w:rPr>
      </w:pPr>
      <w:r>
        <w:rPr>
          <w:rFonts w:asciiTheme="majorHAnsi" w:hAnsiTheme="majorHAnsi"/>
          <w:color w:val="000000"/>
          <w:lang w:val="en-AU"/>
        </w:rPr>
        <w:t>AH reported that we’ve had approaches about two new collections likely to come in this year from Joseph Brooks (</w:t>
      </w:r>
      <w:proofErr w:type="spellStart"/>
      <w:r>
        <w:rPr>
          <w:rFonts w:asciiTheme="majorHAnsi" w:hAnsiTheme="majorHAnsi"/>
          <w:color w:val="000000"/>
          <w:lang w:val="en-AU"/>
        </w:rPr>
        <w:t>Chini</w:t>
      </w:r>
      <w:proofErr w:type="spellEnd"/>
      <w:r>
        <w:rPr>
          <w:rFonts w:asciiTheme="majorHAnsi" w:hAnsiTheme="majorHAnsi"/>
          <w:color w:val="000000"/>
          <w:lang w:val="en-AU"/>
        </w:rPr>
        <w:t xml:space="preserve">, PNG) and Christina </w:t>
      </w:r>
      <w:proofErr w:type="spellStart"/>
      <w:r>
        <w:rPr>
          <w:rFonts w:asciiTheme="majorHAnsi" w:hAnsiTheme="majorHAnsi"/>
          <w:color w:val="000000"/>
          <w:lang w:val="en-AU"/>
        </w:rPr>
        <w:t>Scotte</w:t>
      </w:r>
      <w:proofErr w:type="spellEnd"/>
      <w:r>
        <w:rPr>
          <w:rFonts w:asciiTheme="majorHAnsi" w:hAnsiTheme="majorHAnsi"/>
          <w:color w:val="000000"/>
          <w:lang w:val="en-AU"/>
        </w:rPr>
        <w:t xml:space="preserve"> (</w:t>
      </w:r>
      <w:proofErr w:type="spellStart"/>
      <w:r>
        <w:rPr>
          <w:rFonts w:asciiTheme="majorHAnsi" w:hAnsiTheme="majorHAnsi"/>
          <w:color w:val="000000"/>
          <w:lang w:val="en-AU"/>
        </w:rPr>
        <w:t>Mro</w:t>
      </w:r>
      <w:proofErr w:type="spellEnd"/>
      <w:r>
        <w:rPr>
          <w:rFonts w:asciiTheme="majorHAnsi" w:hAnsiTheme="majorHAnsi"/>
          <w:color w:val="000000"/>
          <w:lang w:val="en-AU"/>
        </w:rPr>
        <w:t xml:space="preserve"> </w:t>
      </w:r>
      <w:proofErr w:type="spellStart"/>
      <w:r>
        <w:rPr>
          <w:rFonts w:asciiTheme="majorHAnsi" w:hAnsiTheme="majorHAnsi"/>
          <w:color w:val="000000"/>
          <w:lang w:val="en-AU"/>
        </w:rPr>
        <w:t>Khimi</w:t>
      </w:r>
      <w:proofErr w:type="spellEnd"/>
      <w:r>
        <w:rPr>
          <w:rFonts w:asciiTheme="majorHAnsi" w:hAnsiTheme="majorHAnsi"/>
          <w:color w:val="000000"/>
          <w:lang w:val="en-AU"/>
        </w:rPr>
        <w:t>, Myanmar).</w:t>
      </w:r>
    </w:p>
    <w:p w14:paraId="2C6B00CF" w14:textId="421ED1A7" w:rsidR="00B9150F" w:rsidRDefault="00B9150F" w:rsidP="008A50F4">
      <w:pPr>
        <w:spacing w:line="360" w:lineRule="auto"/>
        <w:ind w:left="792"/>
        <w:rPr>
          <w:rFonts w:asciiTheme="majorHAnsi" w:hAnsiTheme="majorHAnsi"/>
          <w:color w:val="000000"/>
          <w:lang w:val="en-AU"/>
        </w:rPr>
      </w:pPr>
      <w:r>
        <w:rPr>
          <w:rFonts w:asciiTheme="majorHAnsi" w:hAnsiTheme="majorHAnsi"/>
          <w:color w:val="000000"/>
          <w:lang w:val="en-AU"/>
        </w:rPr>
        <w:t>LB and AH have discussed the possibility of applying to SLAM for funding to host a conference in 2013 to mark PDSC’s 10</w:t>
      </w:r>
      <w:r w:rsidRPr="00B9150F">
        <w:rPr>
          <w:rFonts w:asciiTheme="majorHAnsi" w:hAnsiTheme="majorHAnsi"/>
          <w:color w:val="000000"/>
          <w:vertAlign w:val="superscript"/>
          <w:lang w:val="en-AU"/>
        </w:rPr>
        <w:t>th</w:t>
      </w:r>
      <w:r>
        <w:rPr>
          <w:rFonts w:asciiTheme="majorHAnsi" w:hAnsiTheme="majorHAnsi"/>
          <w:color w:val="000000"/>
          <w:lang w:val="en-AU"/>
        </w:rPr>
        <w:t xml:space="preserve"> anniversary – the school can fund up to $5000.</w:t>
      </w:r>
    </w:p>
    <w:p w14:paraId="7585C9AB" w14:textId="77777777" w:rsidR="00B9150F" w:rsidRPr="00B9150F" w:rsidRDefault="00B9150F" w:rsidP="00B9150F">
      <w:pPr>
        <w:spacing w:line="360" w:lineRule="auto"/>
        <w:rPr>
          <w:rFonts w:asciiTheme="majorHAnsi" w:hAnsiTheme="majorHAnsi"/>
          <w:color w:val="000000"/>
          <w:lang w:val="en-AU"/>
        </w:rPr>
      </w:pPr>
    </w:p>
    <w:p w14:paraId="4C092C3D" w14:textId="55E39236" w:rsidR="00F6734E" w:rsidRPr="005E5A6C" w:rsidRDefault="00F6734E" w:rsidP="00F6734E">
      <w:pPr>
        <w:numPr>
          <w:ilvl w:val="1"/>
          <w:numId w:val="1"/>
        </w:numPr>
        <w:spacing w:line="360" w:lineRule="auto"/>
        <w:ind w:firstLine="0"/>
        <w:rPr>
          <w:rFonts w:asciiTheme="majorHAnsi" w:hAnsiTheme="majorHAnsi"/>
          <w:b/>
          <w:color w:val="000000"/>
          <w:lang w:val="en-AU"/>
        </w:rPr>
      </w:pPr>
      <w:r w:rsidRPr="005E5A6C">
        <w:rPr>
          <w:rFonts w:asciiTheme="majorHAnsi" w:hAnsiTheme="majorHAnsi"/>
          <w:b/>
          <w:color w:val="000000"/>
          <w:lang w:val="en-AU"/>
        </w:rPr>
        <w:t>NFG</w:t>
      </w:r>
      <w:r w:rsidR="008A50F4" w:rsidRPr="005E5A6C">
        <w:rPr>
          <w:rFonts w:asciiTheme="majorHAnsi" w:hAnsiTheme="majorHAnsi"/>
          <w:b/>
          <w:color w:val="000000"/>
          <w:lang w:val="en-AU"/>
        </w:rPr>
        <w:t xml:space="preserve"> (see the full attached audio report)</w:t>
      </w:r>
    </w:p>
    <w:p w14:paraId="7F878BDD" w14:textId="39882B5E" w:rsidR="00F84440" w:rsidRDefault="00AD4716" w:rsidP="00F84440">
      <w:pPr>
        <w:spacing w:line="360" w:lineRule="auto"/>
        <w:ind w:left="792"/>
        <w:rPr>
          <w:rFonts w:asciiTheme="majorHAnsi" w:hAnsiTheme="majorHAnsi"/>
          <w:color w:val="000000"/>
          <w:lang w:val="en-AU"/>
        </w:rPr>
      </w:pPr>
      <w:r>
        <w:rPr>
          <w:rFonts w:asciiTheme="majorHAnsi" w:hAnsiTheme="majorHAnsi"/>
          <w:color w:val="000000"/>
          <w:lang w:val="en-AU"/>
        </w:rPr>
        <w:t xml:space="preserve">NFG has almost completed the latest batch of cassette tapes from the State Library of </w:t>
      </w:r>
      <w:proofErr w:type="gramStart"/>
      <w:r>
        <w:rPr>
          <w:rFonts w:asciiTheme="majorHAnsi" w:hAnsiTheme="majorHAnsi"/>
          <w:color w:val="000000"/>
          <w:lang w:val="en-AU"/>
        </w:rPr>
        <w:t>NSW,</w:t>
      </w:r>
      <w:proofErr w:type="gramEnd"/>
      <w:r>
        <w:rPr>
          <w:rFonts w:asciiTheme="majorHAnsi" w:hAnsiTheme="majorHAnsi"/>
          <w:color w:val="000000"/>
          <w:lang w:val="en-AU"/>
        </w:rPr>
        <w:t xml:space="preserve"> he will pass on the details to AH for invoicing when the work is complete.</w:t>
      </w:r>
      <w:r w:rsidR="00F84440">
        <w:rPr>
          <w:rFonts w:asciiTheme="majorHAnsi" w:hAnsiTheme="majorHAnsi"/>
          <w:color w:val="000000"/>
          <w:lang w:val="en-AU"/>
        </w:rPr>
        <w:t xml:space="preserve"> He is also half way through the MG1 tapes, some of which are brittle and have needed repair.</w:t>
      </w:r>
    </w:p>
    <w:p w14:paraId="37F486D2" w14:textId="42C42828" w:rsidR="00F84440" w:rsidRPr="00F84440" w:rsidRDefault="00F84440" w:rsidP="00F84440">
      <w:pPr>
        <w:spacing w:line="360" w:lineRule="auto"/>
        <w:ind w:left="792"/>
        <w:rPr>
          <w:rFonts w:asciiTheme="majorHAnsi" w:hAnsiTheme="majorHAnsi"/>
          <w:color w:val="000000"/>
          <w:lang w:val="en-AU"/>
        </w:rPr>
      </w:pPr>
      <w:r>
        <w:rPr>
          <w:rFonts w:asciiTheme="majorHAnsi" w:hAnsiTheme="majorHAnsi"/>
          <w:color w:val="000000"/>
          <w:lang w:val="en-AU"/>
        </w:rPr>
        <w:t xml:space="preserve">Because of changes to University IP addresses, the connection to </w:t>
      </w:r>
      <w:proofErr w:type="spellStart"/>
      <w:r>
        <w:rPr>
          <w:rFonts w:asciiTheme="majorHAnsi" w:hAnsiTheme="majorHAnsi"/>
          <w:color w:val="000000"/>
          <w:lang w:val="en-AU"/>
        </w:rPr>
        <w:t>Azoulay</w:t>
      </w:r>
      <w:proofErr w:type="spellEnd"/>
      <w:r>
        <w:rPr>
          <w:rFonts w:asciiTheme="majorHAnsi" w:hAnsiTheme="majorHAnsi"/>
          <w:color w:val="000000"/>
          <w:lang w:val="en-AU"/>
        </w:rPr>
        <w:t xml:space="preserve"> has been unstable, so nothing has been ingested for the last week. </w:t>
      </w:r>
      <w:r>
        <w:rPr>
          <w:rFonts w:asciiTheme="majorHAnsi" w:hAnsiTheme="majorHAnsi"/>
          <w:b/>
          <w:color w:val="000000"/>
          <w:lang w:val="en-AU"/>
        </w:rPr>
        <w:t xml:space="preserve">ACTION: </w:t>
      </w:r>
      <w:r>
        <w:rPr>
          <w:rFonts w:asciiTheme="majorHAnsi" w:hAnsiTheme="majorHAnsi"/>
          <w:color w:val="000000"/>
          <w:lang w:val="en-AU"/>
        </w:rPr>
        <w:t xml:space="preserve">NFG to follow up with ICT about getting his </w:t>
      </w:r>
      <w:proofErr w:type="spellStart"/>
      <w:r>
        <w:rPr>
          <w:rFonts w:asciiTheme="majorHAnsi" w:hAnsiTheme="majorHAnsi"/>
          <w:color w:val="000000"/>
          <w:lang w:val="en-AU"/>
        </w:rPr>
        <w:t>Unikey</w:t>
      </w:r>
      <w:proofErr w:type="spellEnd"/>
      <w:r>
        <w:rPr>
          <w:rFonts w:asciiTheme="majorHAnsi" w:hAnsiTheme="majorHAnsi"/>
          <w:color w:val="000000"/>
          <w:lang w:val="en-AU"/>
        </w:rPr>
        <w:t xml:space="preserve"> connected to </w:t>
      </w:r>
      <w:proofErr w:type="spellStart"/>
      <w:r>
        <w:rPr>
          <w:rFonts w:asciiTheme="majorHAnsi" w:hAnsiTheme="majorHAnsi"/>
          <w:color w:val="000000"/>
          <w:lang w:val="en-AU"/>
        </w:rPr>
        <w:t>Azoulay</w:t>
      </w:r>
      <w:proofErr w:type="spellEnd"/>
    </w:p>
    <w:p w14:paraId="7E31846F" w14:textId="7A456A7B" w:rsidR="00F84440" w:rsidRDefault="00F84440" w:rsidP="00F84440">
      <w:pPr>
        <w:spacing w:line="360" w:lineRule="auto"/>
        <w:ind w:left="792"/>
        <w:rPr>
          <w:rFonts w:asciiTheme="majorHAnsi" w:hAnsiTheme="majorHAnsi"/>
          <w:color w:val="000000"/>
          <w:lang w:val="en-AU"/>
        </w:rPr>
      </w:pPr>
      <w:r>
        <w:rPr>
          <w:rFonts w:asciiTheme="majorHAnsi" w:hAnsiTheme="majorHAnsi"/>
          <w:color w:val="000000"/>
          <w:lang w:val="en-AU"/>
        </w:rPr>
        <w:t xml:space="preserve">The new Dobbin suite has arrived and NFG needs to decide where it will go. LB pointed out that </w:t>
      </w:r>
      <w:proofErr w:type="spellStart"/>
      <w:r>
        <w:rPr>
          <w:rFonts w:asciiTheme="majorHAnsi" w:hAnsiTheme="majorHAnsi"/>
          <w:color w:val="000000"/>
          <w:lang w:val="en-AU"/>
        </w:rPr>
        <w:t>Syncrotech</w:t>
      </w:r>
      <w:proofErr w:type="spellEnd"/>
      <w:r>
        <w:rPr>
          <w:rFonts w:asciiTheme="majorHAnsi" w:hAnsiTheme="majorHAnsi"/>
          <w:color w:val="000000"/>
          <w:lang w:val="en-AU"/>
        </w:rPr>
        <w:t xml:space="preserve"> </w:t>
      </w:r>
      <w:proofErr w:type="gramStart"/>
      <w:r>
        <w:rPr>
          <w:rFonts w:asciiTheme="majorHAnsi" w:hAnsiTheme="majorHAnsi"/>
          <w:color w:val="000000"/>
          <w:lang w:val="en-AU"/>
        </w:rPr>
        <w:t>will</w:t>
      </w:r>
      <w:proofErr w:type="gramEnd"/>
      <w:r>
        <w:rPr>
          <w:rFonts w:asciiTheme="majorHAnsi" w:hAnsiTheme="majorHAnsi"/>
          <w:color w:val="000000"/>
          <w:lang w:val="en-AU"/>
        </w:rPr>
        <w:t xml:space="preserve"> need to send someone out to install it.</w:t>
      </w:r>
    </w:p>
    <w:p w14:paraId="53278986" w14:textId="77777777" w:rsidR="00606D35" w:rsidRPr="005E5A6C" w:rsidRDefault="00606D35" w:rsidP="00F84440">
      <w:pPr>
        <w:spacing w:line="360" w:lineRule="auto"/>
        <w:ind w:left="792"/>
        <w:rPr>
          <w:rFonts w:asciiTheme="majorHAnsi" w:hAnsiTheme="majorHAnsi"/>
          <w:color w:val="000000"/>
          <w:lang w:val="en-AU"/>
        </w:rPr>
      </w:pPr>
    </w:p>
    <w:p w14:paraId="58247FB3" w14:textId="45BDAFF9" w:rsidR="00846A90" w:rsidRDefault="00846A90" w:rsidP="00F6734E">
      <w:pPr>
        <w:numPr>
          <w:ilvl w:val="0"/>
          <w:numId w:val="1"/>
        </w:numPr>
        <w:spacing w:line="360" w:lineRule="auto"/>
        <w:ind w:firstLine="0"/>
        <w:rPr>
          <w:rFonts w:asciiTheme="majorHAnsi" w:hAnsiTheme="majorHAnsi"/>
          <w:b/>
          <w:color w:val="000000"/>
          <w:lang w:val="en-AU"/>
        </w:rPr>
      </w:pPr>
      <w:r>
        <w:rPr>
          <w:rFonts w:asciiTheme="majorHAnsi" w:hAnsiTheme="majorHAnsi"/>
          <w:b/>
          <w:color w:val="000000"/>
          <w:lang w:val="en-AU"/>
        </w:rPr>
        <w:t>PDSC Melbourne report (NT)</w:t>
      </w:r>
    </w:p>
    <w:p w14:paraId="0B43DE8E" w14:textId="7C9CA83D" w:rsidR="00846A90" w:rsidRDefault="00846A90" w:rsidP="00846A90">
      <w:pPr>
        <w:spacing w:line="360" w:lineRule="auto"/>
        <w:ind w:left="360"/>
        <w:rPr>
          <w:rFonts w:asciiTheme="majorHAnsi" w:hAnsiTheme="majorHAnsi"/>
          <w:color w:val="000000"/>
          <w:lang w:val="en-AU"/>
        </w:rPr>
      </w:pPr>
      <w:r>
        <w:rPr>
          <w:rFonts w:asciiTheme="majorHAnsi" w:hAnsiTheme="majorHAnsi"/>
          <w:color w:val="000000"/>
          <w:lang w:val="en-AU"/>
        </w:rPr>
        <w:t>The Ingram minidiscs are currently being digitised – they will likely have access restrictions.</w:t>
      </w:r>
    </w:p>
    <w:p w14:paraId="41D32CAA" w14:textId="46A02624" w:rsidR="008E5E6D" w:rsidRDefault="008E5E6D" w:rsidP="00846A90">
      <w:pPr>
        <w:spacing w:line="360" w:lineRule="auto"/>
        <w:ind w:left="360"/>
        <w:rPr>
          <w:rFonts w:asciiTheme="majorHAnsi" w:hAnsiTheme="majorHAnsi"/>
          <w:color w:val="000000"/>
          <w:lang w:val="en-AU"/>
        </w:rPr>
      </w:pPr>
      <w:r>
        <w:rPr>
          <w:rFonts w:asciiTheme="majorHAnsi" w:hAnsiTheme="majorHAnsi"/>
          <w:color w:val="000000"/>
          <w:lang w:val="en-AU"/>
        </w:rPr>
        <w:t>Gary Holton is fixing the metadata for his collection</w:t>
      </w:r>
    </w:p>
    <w:p w14:paraId="5F2C6EB6" w14:textId="5F3728BB" w:rsidR="008E5E6D" w:rsidRPr="00A51630" w:rsidRDefault="008E5E6D" w:rsidP="00846A90">
      <w:pPr>
        <w:spacing w:line="360" w:lineRule="auto"/>
        <w:ind w:left="360"/>
        <w:rPr>
          <w:rFonts w:asciiTheme="majorHAnsi" w:hAnsiTheme="majorHAnsi"/>
          <w:color w:val="000000"/>
          <w:lang w:val="en-AU"/>
        </w:rPr>
      </w:pPr>
      <w:r>
        <w:rPr>
          <w:rFonts w:asciiTheme="majorHAnsi" w:hAnsiTheme="majorHAnsi"/>
          <w:color w:val="000000"/>
          <w:lang w:val="en-AU"/>
        </w:rPr>
        <w:t xml:space="preserve">NT is </w:t>
      </w:r>
      <w:r w:rsidR="00EF25C7">
        <w:rPr>
          <w:rFonts w:asciiTheme="majorHAnsi" w:hAnsiTheme="majorHAnsi"/>
          <w:color w:val="000000"/>
          <w:lang w:val="en-AU"/>
        </w:rPr>
        <w:t>drafting</w:t>
      </w:r>
      <w:r>
        <w:rPr>
          <w:rFonts w:asciiTheme="majorHAnsi" w:hAnsiTheme="majorHAnsi"/>
          <w:color w:val="000000"/>
          <w:lang w:val="en-AU"/>
        </w:rPr>
        <w:t xml:space="preserve"> an email to run by the steering committee</w:t>
      </w:r>
      <w:r w:rsidR="00EF25C7">
        <w:rPr>
          <w:rFonts w:asciiTheme="majorHAnsi" w:hAnsiTheme="majorHAnsi"/>
          <w:color w:val="000000"/>
          <w:lang w:val="en-AU"/>
        </w:rPr>
        <w:t xml:space="preserve"> about surveying existing collections that could be deposited with PDSC.</w:t>
      </w:r>
      <w:r w:rsidR="00A51630">
        <w:rPr>
          <w:rFonts w:asciiTheme="majorHAnsi" w:hAnsiTheme="majorHAnsi"/>
          <w:color w:val="000000"/>
          <w:lang w:val="en-AU"/>
        </w:rPr>
        <w:t xml:space="preserve"> (</w:t>
      </w:r>
      <w:r w:rsidR="00A51630">
        <w:rPr>
          <w:rFonts w:asciiTheme="majorHAnsi" w:hAnsiTheme="majorHAnsi"/>
          <w:b/>
          <w:color w:val="000000"/>
          <w:lang w:val="en-AU"/>
        </w:rPr>
        <w:t xml:space="preserve">ACTION: </w:t>
      </w:r>
      <w:r w:rsidR="00A51630">
        <w:rPr>
          <w:rFonts w:asciiTheme="majorHAnsi" w:hAnsiTheme="majorHAnsi"/>
          <w:color w:val="000000"/>
          <w:lang w:val="en-AU"/>
        </w:rPr>
        <w:t>AH to update PDSC website with current LIEF CIs as steering committee)</w:t>
      </w:r>
    </w:p>
    <w:p w14:paraId="62F9012D" w14:textId="282B7422" w:rsidR="00A51630" w:rsidRDefault="00A51630" w:rsidP="00846A90">
      <w:pPr>
        <w:spacing w:line="360" w:lineRule="auto"/>
        <w:ind w:left="360"/>
        <w:rPr>
          <w:rFonts w:asciiTheme="majorHAnsi" w:hAnsiTheme="majorHAnsi"/>
          <w:color w:val="000000"/>
          <w:lang w:val="en-AU"/>
        </w:rPr>
      </w:pPr>
      <w:r>
        <w:rPr>
          <w:rFonts w:asciiTheme="majorHAnsi" w:hAnsiTheme="majorHAnsi"/>
          <w:color w:val="000000"/>
          <w:lang w:val="en-AU"/>
        </w:rPr>
        <w:t>NT is going to the Solomon Islands to talk to the Museum there about digitising their materials.</w:t>
      </w:r>
    </w:p>
    <w:p w14:paraId="01FFB248" w14:textId="77777777" w:rsidR="002A6C8F" w:rsidRPr="00846A90" w:rsidRDefault="002A6C8F" w:rsidP="00846A90">
      <w:pPr>
        <w:spacing w:line="360" w:lineRule="auto"/>
        <w:ind w:left="360"/>
        <w:rPr>
          <w:rFonts w:asciiTheme="majorHAnsi" w:hAnsiTheme="majorHAnsi"/>
          <w:color w:val="000000"/>
          <w:lang w:val="en-AU"/>
        </w:rPr>
      </w:pPr>
    </w:p>
    <w:p w14:paraId="039E55F8" w14:textId="77777777" w:rsidR="00F6734E" w:rsidRPr="005E5A6C" w:rsidRDefault="00F6734E" w:rsidP="00F6734E">
      <w:pPr>
        <w:numPr>
          <w:ilvl w:val="0"/>
          <w:numId w:val="1"/>
        </w:numPr>
        <w:spacing w:line="360" w:lineRule="auto"/>
        <w:ind w:firstLine="0"/>
        <w:rPr>
          <w:rFonts w:asciiTheme="majorHAnsi" w:hAnsiTheme="majorHAnsi"/>
          <w:b/>
          <w:color w:val="000000"/>
          <w:lang w:val="en-AU"/>
        </w:rPr>
      </w:pPr>
      <w:r w:rsidRPr="005E5A6C">
        <w:rPr>
          <w:rFonts w:asciiTheme="majorHAnsi" w:hAnsiTheme="majorHAnsi"/>
          <w:b/>
          <w:color w:val="000000"/>
          <w:lang w:val="en-AU"/>
        </w:rPr>
        <w:t>PDSC ANU report (JM)</w:t>
      </w:r>
    </w:p>
    <w:p w14:paraId="56DB64EF" w14:textId="0BBEF9E0" w:rsidR="006A75C0" w:rsidRPr="006A75C0" w:rsidRDefault="006A75C0" w:rsidP="006A75C0">
      <w:pPr>
        <w:spacing w:line="360" w:lineRule="auto"/>
        <w:ind w:left="360"/>
        <w:rPr>
          <w:rFonts w:asciiTheme="majorHAnsi" w:hAnsiTheme="majorHAnsi"/>
          <w:color w:val="000000"/>
          <w:lang w:val="en-US"/>
        </w:rPr>
      </w:pPr>
      <w:r>
        <w:rPr>
          <w:rFonts w:asciiTheme="majorHAnsi" w:hAnsiTheme="majorHAnsi"/>
          <w:color w:val="000000"/>
          <w:lang w:val="en-US"/>
        </w:rPr>
        <w:t>JM has begu</w:t>
      </w:r>
      <w:r w:rsidRPr="006A75C0">
        <w:rPr>
          <w:rFonts w:asciiTheme="majorHAnsi" w:hAnsiTheme="majorHAnsi"/>
          <w:color w:val="000000"/>
          <w:lang w:val="en-US"/>
        </w:rPr>
        <w:t xml:space="preserve">n inventorying and photographing Darrell Tryon tapes (DT1), to then be transferred to Sydney for </w:t>
      </w:r>
      <w:proofErr w:type="spellStart"/>
      <w:r w:rsidRPr="006A75C0">
        <w:rPr>
          <w:rFonts w:asciiTheme="majorHAnsi" w:hAnsiTheme="majorHAnsi"/>
          <w:color w:val="000000"/>
          <w:lang w:val="en-US"/>
        </w:rPr>
        <w:t>digitisation</w:t>
      </w:r>
      <w:proofErr w:type="spellEnd"/>
      <w:r w:rsidRPr="006A75C0">
        <w:rPr>
          <w:rFonts w:asciiTheme="majorHAnsi" w:hAnsiTheme="majorHAnsi"/>
          <w:color w:val="000000"/>
          <w:lang w:val="en-US"/>
        </w:rPr>
        <w:t xml:space="preserve"> and ingestion.</w:t>
      </w:r>
    </w:p>
    <w:p w14:paraId="39BC0A81" w14:textId="499383FD" w:rsidR="006A75C0" w:rsidRPr="006A75C0" w:rsidRDefault="006A75C0" w:rsidP="006A75C0">
      <w:pPr>
        <w:spacing w:line="360" w:lineRule="auto"/>
        <w:ind w:left="360"/>
        <w:rPr>
          <w:rFonts w:asciiTheme="majorHAnsi" w:hAnsiTheme="majorHAnsi"/>
          <w:color w:val="000000"/>
          <w:lang w:val="en-US"/>
        </w:rPr>
      </w:pPr>
      <w:r>
        <w:rPr>
          <w:rFonts w:asciiTheme="majorHAnsi" w:hAnsiTheme="majorHAnsi"/>
          <w:color w:val="000000"/>
          <w:lang w:val="en-US"/>
        </w:rPr>
        <w:t xml:space="preserve">JM </w:t>
      </w:r>
      <w:r w:rsidRPr="006A75C0">
        <w:rPr>
          <w:rFonts w:asciiTheme="majorHAnsi" w:hAnsiTheme="majorHAnsi"/>
          <w:color w:val="000000"/>
          <w:lang w:val="en-US"/>
        </w:rPr>
        <w:t xml:space="preserve">attempted to contact Tania </w:t>
      </w:r>
      <w:proofErr w:type="spellStart"/>
      <w:r w:rsidRPr="006A75C0">
        <w:rPr>
          <w:rFonts w:asciiTheme="majorHAnsi" w:hAnsiTheme="majorHAnsi"/>
          <w:color w:val="000000"/>
          <w:lang w:val="en-US"/>
        </w:rPr>
        <w:t>Laycock</w:t>
      </w:r>
      <w:proofErr w:type="spellEnd"/>
      <w:r w:rsidRPr="006A75C0">
        <w:rPr>
          <w:rFonts w:asciiTheme="majorHAnsi" w:hAnsiTheme="majorHAnsi"/>
          <w:color w:val="000000"/>
          <w:lang w:val="en-US"/>
        </w:rPr>
        <w:t xml:space="preserve"> re: updating her on things,</w:t>
      </w:r>
      <w:r>
        <w:rPr>
          <w:rFonts w:asciiTheme="majorHAnsi" w:hAnsiTheme="majorHAnsi"/>
          <w:color w:val="000000"/>
          <w:lang w:val="en-US"/>
        </w:rPr>
        <w:t xml:space="preserve"> </w:t>
      </w:r>
      <w:r w:rsidRPr="006A75C0">
        <w:rPr>
          <w:rFonts w:asciiTheme="majorHAnsi" w:hAnsiTheme="majorHAnsi"/>
          <w:color w:val="000000"/>
          <w:lang w:val="en-US"/>
        </w:rPr>
        <w:t>prioritizing taped originally thought to be outside th</w:t>
      </w:r>
      <w:r>
        <w:rPr>
          <w:rFonts w:asciiTheme="majorHAnsi" w:hAnsiTheme="majorHAnsi"/>
          <w:color w:val="000000"/>
          <w:lang w:val="en-US"/>
        </w:rPr>
        <w:t>e scope of research collection</w:t>
      </w:r>
    </w:p>
    <w:p w14:paraId="7DEBBCFE" w14:textId="4B4D22AE" w:rsidR="006A75C0" w:rsidRDefault="006A75C0" w:rsidP="006A75C0">
      <w:pPr>
        <w:spacing w:line="360" w:lineRule="auto"/>
        <w:ind w:left="360"/>
        <w:rPr>
          <w:rFonts w:asciiTheme="majorHAnsi" w:hAnsiTheme="majorHAnsi"/>
          <w:color w:val="000000"/>
          <w:lang w:val="en-US"/>
        </w:rPr>
      </w:pPr>
      <w:r>
        <w:rPr>
          <w:rFonts w:asciiTheme="majorHAnsi" w:hAnsiTheme="majorHAnsi"/>
          <w:color w:val="000000"/>
          <w:lang w:val="en-US"/>
        </w:rPr>
        <w:t>JM has b</w:t>
      </w:r>
      <w:r w:rsidRPr="006A75C0">
        <w:rPr>
          <w:rFonts w:asciiTheme="majorHAnsi" w:hAnsiTheme="majorHAnsi"/>
          <w:color w:val="000000"/>
          <w:lang w:val="en-US"/>
        </w:rPr>
        <w:t xml:space="preserve">een working with RA Yoko </w:t>
      </w:r>
      <w:proofErr w:type="spellStart"/>
      <w:r w:rsidRPr="006A75C0">
        <w:rPr>
          <w:rFonts w:asciiTheme="majorHAnsi" w:hAnsiTheme="majorHAnsi"/>
          <w:color w:val="000000"/>
          <w:lang w:val="en-US"/>
        </w:rPr>
        <w:t>Otaki</w:t>
      </w:r>
      <w:proofErr w:type="spellEnd"/>
      <w:r w:rsidRPr="006A75C0">
        <w:rPr>
          <w:rFonts w:asciiTheme="majorHAnsi" w:hAnsiTheme="majorHAnsi"/>
          <w:color w:val="000000"/>
          <w:lang w:val="en-US"/>
        </w:rPr>
        <w:t xml:space="preserve"> on how to audition </w:t>
      </w:r>
      <w:proofErr w:type="spellStart"/>
      <w:r w:rsidRPr="006A75C0">
        <w:rPr>
          <w:rFonts w:asciiTheme="majorHAnsi" w:hAnsiTheme="majorHAnsi"/>
          <w:color w:val="000000"/>
          <w:lang w:val="en-US"/>
        </w:rPr>
        <w:t>Wurm</w:t>
      </w:r>
      <w:proofErr w:type="spellEnd"/>
      <w:r w:rsidRPr="006A75C0">
        <w:rPr>
          <w:rFonts w:asciiTheme="majorHAnsi" w:hAnsiTheme="majorHAnsi"/>
          <w:color w:val="000000"/>
          <w:lang w:val="en-US"/>
        </w:rPr>
        <w:t xml:space="preserve"> audio for metadata enrichment and will move on to training on ingesting audio files (v</w:t>
      </w:r>
      <w:r w:rsidR="00846A90">
        <w:rPr>
          <w:rFonts w:asciiTheme="majorHAnsi" w:hAnsiTheme="majorHAnsi"/>
          <w:color w:val="000000"/>
          <w:lang w:val="en-US"/>
        </w:rPr>
        <w:t>ia our magic portal to Sydney) </w:t>
      </w:r>
      <w:r w:rsidRPr="006A75C0">
        <w:rPr>
          <w:rFonts w:asciiTheme="majorHAnsi" w:hAnsiTheme="majorHAnsi"/>
          <w:color w:val="000000"/>
          <w:lang w:val="en-US"/>
        </w:rPr>
        <w:t>and creating catalogue items.</w:t>
      </w:r>
    </w:p>
    <w:p w14:paraId="6124B444" w14:textId="77777777" w:rsidR="00846A90" w:rsidRDefault="00846A90" w:rsidP="00846A90">
      <w:pPr>
        <w:spacing w:line="360" w:lineRule="auto"/>
        <w:rPr>
          <w:rFonts w:asciiTheme="majorHAnsi" w:hAnsiTheme="majorHAnsi"/>
          <w:b/>
          <w:color w:val="000000"/>
          <w:lang w:val="en-AU"/>
        </w:rPr>
      </w:pPr>
    </w:p>
    <w:p w14:paraId="6C54AF48" w14:textId="77777777" w:rsidR="00F6734E" w:rsidRPr="005E5A6C" w:rsidRDefault="00F6734E" w:rsidP="00F6734E">
      <w:pPr>
        <w:numPr>
          <w:ilvl w:val="0"/>
          <w:numId w:val="1"/>
        </w:numPr>
        <w:spacing w:line="360" w:lineRule="auto"/>
        <w:ind w:firstLine="0"/>
        <w:rPr>
          <w:rFonts w:asciiTheme="majorHAnsi" w:hAnsiTheme="majorHAnsi"/>
          <w:b/>
          <w:color w:val="000000"/>
          <w:lang w:val="en-AU"/>
        </w:rPr>
      </w:pPr>
      <w:r w:rsidRPr="005E5A6C">
        <w:rPr>
          <w:rFonts w:asciiTheme="majorHAnsi" w:hAnsiTheme="majorHAnsi"/>
          <w:b/>
          <w:color w:val="000000"/>
          <w:lang w:val="en-AU"/>
        </w:rPr>
        <w:t>LIEF update</w:t>
      </w:r>
    </w:p>
    <w:p w14:paraId="414634EB" w14:textId="16284194" w:rsidR="00B75E5F" w:rsidRPr="005E5A6C" w:rsidRDefault="00B75E5F" w:rsidP="00B75E5F">
      <w:pPr>
        <w:spacing w:line="360" w:lineRule="auto"/>
        <w:ind w:left="360"/>
        <w:rPr>
          <w:rFonts w:asciiTheme="majorHAnsi" w:hAnsiTheme="majorHAnsi"/>
          <w:color w:val="000000"/>
          <w:lang w:val="en-AU"/>
        </w:rPr>
      </w:pPr>
      <w:r w:rsidRPr="005E5A6C">
        <w:rPr>
          <w:rFonts w:asciiTheme="majorHAnsi" w:hAnsiTheme="majorHAnsi"/>
          <w:color w:val="000000"/>
          <w:lang w:val="en-AU"/>
        </w:rPr>
        <w:t>See the attached Director’s report for an update on progress on the LIEF grant.</w:t>
      </w:r>
    </w:p>
    <w:p w14:paraId="1422CD3C" w14:textId="77777777" w:rsidR="00B75E5F" w:rsidRPr="005E5A6C" w:rsidRDefault="00B75E5F" w:rsidP="00B75E5F">
      <w:pPr>
        <w:spacing w:line="360" w:lineRule="auto"/>
        <w:ind w:left="360"/>
        <w:rPr>
          <w:rFonts w:asciiTheme="majorHAnsi" w:hAnsiTheme="majorHAnsi"/>
          <w:color w:val="000000"/>
          <w:lang w:val="en-AU"/>
        </w:rPr>
      </w:pPr>
    </w:p>
    <w:p w14:paraId="07D55319" w14:textId="5A6F2E3E" w:rsidR="00F6734E" w:rsidRPr="005E5A6C" w:rsidRDefault="00F6734E" w:rsidP="00F6734E">
      <w:pPr>
        <w:numPr>
          <w:ilvl w:val="0"/>
          <w:numId w:val="1"/>
        </w:numPr>
        <w:spacing w:line="360" w:lineRule="auto"/>
        <w:ind w:firstLine="0"/>
        <w:rPr>
          <w:rFonts w:asciiTheme="majorHAnsi" w:hAnsiTheme="majorHAnsi"/>
          <w:b/>
          <w:color w:val="000000"/>
          <w:lang w:val="en-AU"/>
        </w:rPr>
      </w:pPr>
      <w:r w:rsidRPr="005E5A6C">
        <w:rPr>
          <w:rFonts w:asciiTheme="majorHAnsi" w:hAnsiTheme="majorHAnsi"/>
          <w:b/>
          <w:color w:val="000000"/>
          <w:lang w:val="en-AU"/>
        </w:rPr>
        <w:t>Collections report</w:t>
      </w:r>
    </w:p>
    <w:p w14:paraId="295CC1B4" w14:textId="10172D7B" w:rsidR="00EE1BFB" w:rsidRDefault="0066140F" w:rsidP="00EE1BFB">
      <w:pPr>
        <w:spacing w:line="360" w:lineRule="auto"/>
        <w:ind w:left="360"/>
        <w:rPr>
          <w:rFonts w:asciiTheme="majorHAnsi" w:hAnsiTheme="majorHAnsi"/>
          <w:color w:val="000000"/>
          <w:lang w:val="en-AU"/>
        </w:rPr>
      </w:pPr>
      <w:r>
        <w:rPr>
          <w:rFonts w:asciiTheme="majorHAnsi" w:hAnsiTheme="majorHAnsi"/>
          <w:color w:val="000000"/>
          <w:lang w:val="en-AU"/>
        </w:rPr>
        <w:t>Melbourne – current collections are Ingram and Holton</w:t>
      </w:r>
    </w:p>
    <w:p w14:paraId="793F651E" w14:textId="2FDF9803" w:rsidR="0066140F" w:rsidRDefault="0066140F" w:rsidP="00EE1BFB">
      <w:pPr>
        <w:spacing w:line="360" w:lineRule="auto"/>
        <w:ind w:left="360"/>
        <w:rPr>
          <w:rFonts w:asciiTheme="majorHAnsi" w:hAnsiTheme="majorHAnsi"/>
          <w:color w:val="000000"/>
          <w:lang w:val="en-AU"/>
        </w:rPr>
      </w:pPr>
      <w:r>
        <w:rPr>
          <w:rFonts w:asciiTheme="majorHAnsi" w:hAnsiTheme="majorHAnsi"/>
          <w:color w:val="000000"/>
          <w:lang w:val="en-AU"/>
        </w:rPr>
        <w:t>Sydney – Groves</w:t>
      </w:r>
    </w:p>
    <w:p w14:paraId="64388BA4" w14:textId="278C89EE" w:rsidR="0066140F" w:rsidRPr="005E5A6C" w:rsidRDefault="0066140F" w:rsidP="00EE1BFB">
      <w:pPr>
        <w:spacing w:line="360" w:lineRule="auto"/>
        <w:ind w:left="360"/>
        <w:rPr>
          <w:rFonts w:asciiTheme="majorHAnsi" w:hAnsiTheme="majorHAnsi"/>
          <w:color w:val="000000"/>
          <w:lang w:val="en-AU"/>
        </w:rPr>
      </w:pPr>
      <w:r>
        <w:rPr>
          <w:rFonts w:asciiTheme="majorHAnsi" w:hAnsiTheme="majorHAnsi"/>
          <w:color w:val="000000"/>
          <w:lang w:val="en-AU"/>
        </w:rPr>
        <w:t xml:space="preserve">Canberra – </w:t>
      </w:r>
      <w:proofErr w:type="spellStart"/>
      <w:r>
        <w:rPr>
          <w:rFonts w:asciiTheme="majorHAnsi" w:hAnsiTheme="majorHAnsi"/>
          <w:color w:val="000000"/>
          <w:lang w:val="en-AU"/>
        </w:rPr>
        <w:t>Wurm</w:t>
      </w:r>
      <w:proofErr w:type="spellEnd"/>
      <w:r>
        <w:rPr>
          <w:rFonts w:asciiTheme="majorHAnsi" w:hAnsiTheme="majorHAnsi"/>
          <w:color w:val="000000"/>
          <w:lang w:val="en-AU"/>
        </w:rPr>
        <w:t xml:space="preserve">, </w:t>
      </w:r>
    </w:p>
    <w:p w14:paraId="69DD3425" w14:textId="77777777" w:rsidR="00EE1BFB" w:rsidRPr="005E5A6C" w:rsidRDefault="00EE1BFB" w:rsidP="00EE1BFB">
      <w:pPr>
        <w:spacing w:line="360" w:lineRule="auto"/>
        <w:ind w:left="360"/>
        <w:rPr>
          <w:rFonts w:asciiTheme="majorHAnsi" w:hAnsiTheme="majorHAnsi"/>
          <w:color w:val="000000"/>
          <w:lang w:val="en-AU"/>
        </w:rPr>
      </w:pPr>
    </w:p>
    <w:p w14:paraId="2705EDD0" w14:textId="10C30BB5" w:rsidR="00F7599D" w:rsidRPr="005E5A6C" w:rsidRDefault="00E81716" w:rsidP="00F7599D">
      <w:pPr>
        <w:pStyle w:val="ListParagraph"/>
        <w:numPr>
          <w:ilvl w:val="0"/>
          <w:numId w:val="1"/>
        </w:numPr>
        <w:spacing w:line="360" w:lineRule="auto"/>
        <w:ind w:firstLine="0"/>
        <w:rPr>
          <w:rFonts w:asciiTheme="majorHAnsi" w:hAnsiTheme="majorHAnsi"/>
          <w:b/>
        </w:rPr>
      </w:pPr>
      <w:r w:rsidRPr="005E5A6C">
        <w:rPr>
          <w:rFonts w:asciiTheme="majorHAnsi" w:hAnsiTheme="majorHAnsi"/>
          <w:b/>
        </w:rPr>
        <w:t>NABU</w:t>
      </w:r>
      <w:r w:rsidR="00F7599D" w:rsidRPr="005E5A6C">
        <w:rPr>
          <w:rFonts w:asciiTheme="majorHAnsi" w:hAnsiTheme="majorHAnsi"/>
          <w:b/>
        </w:rPr>
        <w:t xml:space="preserve"> updates</w:t>
      </w:r>
    </w:p>
    <w:p w14:paraId="5C473D21" w14:textId="307FF22D" w:rsidR="00EE1BFB" w:rsidRPr="005E5A6C" w:rsidRDefault="0066140F" w:rsidP="00EE1BFB">
      <w:pPr>
        <w:pStyle w:val="ListParagraph"/>
        <w:spacing w:line="360" w:lineRule="auto"/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planned date for switching over to NABU is </w:t>
      </w:r>
      <w:proofErr w:type="gramStart"/>
      <w:r>
        <w:rPr>
          <w:rFonts w:asciiTheme="majorHAnsi" w:hAnsiTheme="majorHAnsi"/>
        </w:rPr>
        <w:t>July,</w:t>
      </w:r>
      <w:proofErr w:type="gramEnd"/>
      <w:r>
        <w:rPr>
          <w:rFonts w:asciiTheme="majorHAnsi" w:hAnsiTheme="majorHAnsi"/>
        </w:rPr>
        <w:t xml:space="preserve"> so all staff need to test it.</w:t>
      </w:r>
    </w:p>
    <w:p w14:paraId="231C41EF" w14:textId="77777777" w:rsidR="00EE1BFB" w:rsidRPr="005E5A6C" w:rsidRDefault="00EE1BFB" w:rsidP="00EE1BFB">
      <w:pPr>
        <w:pStyle w:val="ListParagraph"/>
        <w:spacing w:line="360" w:lineRule="auto"/>
        <w:ind w:left="360"/>
        <w:rPr>
          <w:rFonts w:asciiTheme="majorHAnsi" w:hAnsiTheme="majorHAnsi"/>
        </w:rPr>
      </w:pPr>
    </w:p>
    <w:p w14:paraId="3F0945EB" w14:textId="4C43E935" w:rsidR="00866DDC" w:rsidRPr="005E5A6C" w:rsidRDefault="00F6734E" w:rsidP="00866DDC">
      <w:pPr>
        <w:pStyle w:val="ListParagraph"/>
        <w:numPr>
          <w:ilvl w:val="0"/>
          <w:numId w:val="1"/>
        </w:numPr>
        <w:spacing w:line="360" w:lineRule="auto"/>
        <w:ind w:firstLine="0"/>
        <w:rPr>
          <w:rFonts w:asciiTheme="majorHAnsi" w:hAnsiTheme="majorHAnsi"/>
          <w:b/>
        </w:rPr>
      </w:pPr>
      <w:r w:rsidRPr="005E5A6C">
        <w:rPr>
          <w:rFonts w:asciiTheme="majorHAnsi" w:hAnsiTheme="majorHAnsi"/>
          <w:b/>
        </w:rPr>
        <w:t>Any other business</w:t>
      </w:r>
      <w:r w:rsidR="00645775" w:rsidRPr="005E5A6C">
        <w:rPr>
          <w:rFonts w:asciiTheme="majorHAnsi" w:hAnsiTheme="majorHAnsi"/>
          <w:b/>
        </w:rPr>
        <w:t xml:space="preserve"> </w:t>
      </w:r>
    </w:p>
    <w:p w14:paraId="68EE5F1C" w14:textId="4FD2459B" w:rsidR="00EE1BFB" w:rsidRDefault="0066140F" w:rsidP="00981B55">
      <w:pPr>
        <w:pStyle w:val="ListParagraph"/>
        <w:spacing w:line="360" w:lineRule="auto"/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>None</w:t>
      </w:r>
    </w:p>
    <w:p w14:paraId="72A1D471" w14:textId="77777777" w:rsidR="0066140F" w:rsidRDefault="0066140F" w:rsidP="00981B55">
      <w:pPr>
        <w:pStyle w:val="ListParagraph"/>
        <w:spacing w:line="360" w:lineRule="auto"/>
        <w:ind w:left="360"/>
        <w:rPr>
          <w:rFonts w:asciiTheme="majorHAnsi" w:hAnsiTheme="majorHAnsi"/>
        </w:rPr>
      </w:pPr>
    </w:p>
    <w:p w14:paraId="50C53E2C" w14:textId="39EF0948" w:rsidR="0066140F" w:rsidRPr="005E5A6C" w:rsidRDefault="0066140F" w:rsidP="00981B55">
      <w:pPr>
        <w:pStyle w:val="ListParagraph"/>
        <w:spacing w:line="360" w:lineRule="auto"/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>Meeting ended at 3:42pm</w:t>
      </w:r>
    </w:p>
    <w:p w14:paraId="3C71284D" w14:textId="66995912" w:rsidR="00EE1BFB" w:rsidRPr="005E5A6C" w:rsidRDefault="00EE1BFB">
      <w:pPr>
        <w:rPr>
          <w:rFonts w:asciiTheme="majorHAnsi" w:hAnsiTheme="majorHAnsi"/>
        </w:rPr>
      </w:pPr>
      <w:r w:rsidRPr="005E5A6C">
        <w:rPr>
          <w:rFonts w:asciiTheme="majorHAnsi" w:hAnsiTheme="majorHAnsi"/>
        </w:rPr>
        <w:br w:type="page"/>
      </w:r>
    </w:p>
    <w:p w14:paraId="7BF213BF" w14:textId="28F17561" w:rsidR="00270DB5" w:rsidRPr="005E5A6C" w:rsidRDefault="00F9018D" w:rsidP="00270DB5">
      <w:pPr>
        <w:rPr>
          <w:rFonts w:asciiTheme="majorHAnsi" w:hAnsiTheme="majorHAnsi"/>
          <w:b/>
          <w:szCs w:val="18"/>
        </w:rPr>
      </w:pPr>
      <w:r w:rsidRPr="005E5A6C">
        <w:rPr>
          <w:rFonts w:asciiTheme="majorHAnsi" w:hAnsiTheme="majorHAnsi"/>
          <w:b/>
          <w:szCs w:val="18"/>
        </w:rPr>
        <w:t>ACTIONS TO COMPLETE</w:t>
      </w:r>
      <w:r w:rsidR="00270DB5" w:rsidRPr="005E5A6C">
        <w:rPr>
          <w:rFonts w:asciiTheme="majorHAnsi" w:hAnsiTheme="majorHAnsi"/>
          <w:b/>
          <w:szCs w:val="18"/>
        </w:rPr>
        <w:t>:</w:t>
      </w:r>
    </w:p>
    <w:p w14:paraId="10EC816C" w14:textId="515A0A4A" w:rsidR="00270DB5" w:rsidRPr="005E5A6C" w:rsidRDefault="00270DB5" w:rsidP="00270DB5">
      <w:pPr>
        <w:rPr>
          <w:rFonts w:asciiTheme="majorHAnsi" w:hAnsiTheme="majorHAnsi"/>
          <w:szCs w:val="18"/>
        </w:rPr>
      </w:pPr>
      <w:r w:rsidRPr="005E5A6C">
        <w:rPr>
          <w:rFonts w:asciiTheme="majorHAnsi" w:hAnsiTheme="majorHAnsi"/>
          <w:szCs w:val="18"/>
        </w:rPr>
        <w:t xml:space="preserve">‘CF’ indicates a carried forward action. </w:t>
      </w:r>
    </w:p>
    <w:p w14:paraId="5C2DC999" w14:textId="77777777" w:rsidR="00270DB5" w:rsidRPr="005E5A6C" w:rsidRDefault="00270DB5" w:rsidP="00270DB5">
      <w:pPr>
        <w:rPr>
          <w:rFonts w:asciiTheme="majorHAnsi" w:hAnsiTheme="majorHAnsi"/>
          <w:b/>
          <w:szCs w:val="18"/>
        </w:rPr>
      </w:pPr>
    </w:p>
    <w:p w14:paraId="639BE9B7" w14:textId="77777777" w:rsidR="00270DB5" w:rsidRPr="005E5A6C" w:rsidRDefault="00270DB5" w:rsidP="00270DB5">
      <w:pPr>
        <w:rPr>
          <w:rFonts w:asciiTheme="majorHAnsi" w:hAnsiTheme="majorHAnsi"/>
          <w:szCs w:val="18"/>
        </w:rPr>
      </w:pPr>
      <w:r w:rsidRPr="005E5A6C">
        <w:rPr>
          <w:rFonts w:asciiTheme="majorHAnsi" w:hAnsiTheme="majorHAnsi"/>
          <w:szCs w:val="18"/>
        </w:rPr>
        <w:t>AIDAN WILSON (all to CF till return from fieldwork at end April)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1208"/>
        <w:gridCol w:w="8114"/>
      </w:tblGrid>
      <w:tr w:rsidR="00270DB5" w:rsidRPr="005E5A6C" w14:paraId="407C529F" w14:textId="77777777" w:rsidTr="00270DB5">
        <w:tc>
          <w:tcPr>
            <w:tcW w:w="1208" w:type="dxa"/>
          </w:tcPr>
          <w:p w14:paraId="64DEE1BE" w14:textId="7D50B978" w:rsidR="00270DB5" w:rsidRPr="005E5A6C" w:rsidRDefault="0066140F" w:rsidP="00270DB5">
            <w:pPr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color w:val="000000"/>
                <w:szCs w:val="18"/>
                <w:lang w:val="en-AU"/>
              </w:rPr>
              <w:t>CF</w:t>
            </w:r>
          </w:p>
        </w:tc>
        <w:tc>
          <w:tcPr>
            <w:tcW w:w="8114" w:type="dxa"/>
          </w:tcPr>
          <w:p w14:paraId="558726B7" w14:textId="687C6D13" w:rsidR="00270DB5" w:rsidRPr="005E5A6C" w:rsidRDefault="00270DB5" w:rsidP="00270DB5">
            <w:pPr>
              <w:rPr>
                <w:rFonts w:asciiTheme="majorHAnsi" w:hAnsiTheme="majorHAnsi"/>
                <w:szCs w:val="18"/>
              </w:rPr>
            </w:pPr>
            <w:r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>CF: Aidan will cull files in processing area whilst on fieldwork.</w:t>
            </w:r>
          </w:p>
        </w:tc>
      </w:tr>
      <w:tr w:rsidR="00270DB5" w:rsidRPr="005E5A6C" w14:paraId="14B5F97A" w14:textId="77777777" w:rsidTr="00270DB5">
        <w:tc>
          <w:tcPr>
            <w:tcW w:w="1208" w:type="dxa"/>
          </w:tcPr>
          <w:p w14:paraId="3C5D530C" w14:textId="5EC901CC" w:rsidR="00270DB5" w:rsidRPr="005E5A6C" w:rsidRDefault="0066140F" w:rsidP="00270DB5">
            <w:pPr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color w:val="000000"/>
                <w:szCs w:val="18"/>
                <w:lang w:val="en-AU"/>
              </w:rPr>
              <w:t>CF</w:t>
            </w:r>
          </w:p>
        </w:tc>
        <w:tc>
          <w:tcPr>
            <w:tcW w:w="8114" w:type="dxa"/>
          </w:tcPr>
          <w:p w14:paraId="6347C0C2" w14:textId="00A3E4F9" w:rsidR="00270DB5" w:rsidRPr="005E5A6C" w:rsidRDefault="00270DB5" w:rsidP="00270DB5">
            <w:pPr>
              <w:rPr>
                <w:rFonts w:asciiTheme="majorHAnsi" w:hAnsiTheme="majorHAnsi"/>
                <w:szCs w:val="18"/>
              </w:rPr>
            </w:pPr>
            <w:r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>CF: Resolving batch conversion of RD1 files (</w:t>
            </w:r>
            <w:proofErr w:type="gramStart"/>
            <w:r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>large .</w:t>
            </w:r>
            <w:proofErr w:type="spellStart"/>
            <w:r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>movs</w:t>
            </w:r>
            <w:proofErr w:type="spellEnd"/>
            <w:proofErr w:type="gramEnd"/>
            <w:r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 xml:space="preserve"> to .mp4). Wait till return from field.  </w:t>
            </w:r>
          </w:p>
        </w:tc>
      </w:tr>
    </w:tbl>
    <w:p w14:paraId="0F6948BA" w14:textId="77777777" w:rsidR="00270DB5" w:rsidRPr="005E5A6C" w:rsidRDefault="00270DB5" w:rsidP="00270DB5">
      <w:pPr>
        <w:rPr>
          <w:rFonts w:asciiTheme="majorHAnsi" w:hAnsiTheme="majorHAnsi"/>
          <w:szCs w:val="18"/>
        </w:rPr>
      </w:pPr>
    </w:p>
    <w:p w14:paraId="47B2799B" w14:textId="77777777" w:rsidR="00270DB5" w:rsidRPr="005E5A6C" w:rsidRDefault="00270DB5" w:rsidP="00270DB5">
      <w:pPr>
        <w:rPr>
          <w:rFonts w:asciiTheme="majorHAnsi" w:hAnsiTheme="majorHAnsi"/>
          <w:color w:val="000000"/>
          <w:szCs w:val="18"/>
          <w:lang w:val="en-AU"/>
        </w:rPr>
      </w:pPr>
    </w:p>
    <w:p w14:paraId="24F011EB" w14:textId="77777777" w:rsidR="00270DB5" w:rsidRPr="005E5A6C" w:rsidRDefault="00270DB5" w:rsidP="00270DB5">
      <w:pPr>
        <w:rPr>
          <w:rFonts w:asciiTheme="majorHAnsi" w:hAnsiTheme="majorHAnsi"/>
          <w:color w:val="000000"/>
          <w:szCs w:val="18"/>
          <w:lang w:val="en-AU"/>
        </w:rPr>
      </w:pPr>
      <w:r w:rsidRPr="005E5A6C">
        <w:rPr>
          <w:rFonts w:asciiTheme="majorHAnsi" w:hAnsiTheme="majorHAnsi"/>
          <w:color w:val="000000"/>
          <w:szCs w:val="18"/>
          <w:lang w:val="en-AU"/>
        </w:rPr>
        <w:t>GEORGIE BURKE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62"/>
        <w:gridCol w:w="8075"/>
      </w:tblGrid>
      <w:tr w:rsidR="00270DB5" w:rsidRPr="005E5A6C" w14:paraId="7469B437" w14:textId="77777777" w:rsidTr="00F9018D"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07936" w14:textId="495CB521" w:rsidR="00270DB5" w:rsidRPr="005E5A6C" w:rsidRDefault="008737C6" w:rsidP="003A4E64">
            <w:pPr>
              <w:rPr>
                <w:rFonts w:asciiTheme="majorHAnsi" w:hAnsiTheme="majorHAnsi"/>
                <w:color w:val="000000"/>
                <w:szCs w:val="18"/>
                <w:lang w:val="en-AU"/>
              </w:rPr>
            </w:pPr>
            <w:r>
              <w:rPr>
                <w:rFonts w:asciiTheme="majorHAnsi" w:hAnsiTheme="majorHAnsi"/>
                <w:color w:val="000000"/>
                <w:szCs w:val="18"/>
                <w:lang w:val="en-AU"/>
              </w:rPr>
              <w:t>2.2</w:t>
            </w:r>
          </w:p>
        </w:tc>
        <w:tc>
          <w:tcPr>
            <w:tcW w:w="8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6BA66" w14:textId="049D8BDB" w:rsidR="00270DB5" w:rsidRPr="005E5A6C" w:rsidRDefault="008737C6" w:rsidP="003A4E6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  <w:lang w:val="en-AU"/>
              </w:rPr>
              <w:t>GB to draft a standard email to send out to depositors to request outstanding deposit forms.</w:t>
            </w:r>
          </w:p>
        </w:tc>
      </w:tr>
    </w:tbl>
    <w:p w14:paraId="49CD9D88" w14:textId="77777777" w:rsidR="00270DB5" w:rsidRPr="005E5A6C" w:rsidRDefault="00270DB5" w:rsidP="00270DB5">
      <w:pPr>
        <w:rPr>
          <w:rFonts w:asciiTheme="majorHAnsi" w:hAnsiTheme="majorHAnsi"/>
          <w:color w:val="000000"/>
          <w:szCs w:val="18"/>
          <w:lang w:val="en-AU"/>
        </w:rPr>
      </w:pPr>
    </w:p>
    <w:p w14:paraId="70214032" w14:textId="77777777" w:rsidR="00270DB5" w:rsidRPr="005E5A6C" w:rsidRDefault="00270DB5" w:rsidP="00270DB5">
      <w:pPr>
        <w:rPr>
          <w:rFonts w:asciiTheme="majorHAnsi" w:hAnsiTheme="majorHAnsi"/>
          <w:color w:val="000000"/>
          <w:szCs w:val="18"/>
          <w:lang w:val="en-AU"/>
        </w:rPr>
      </w:pPr>
      <w:r w:rsidRPr="005E5A6C">
        <w:rPr>
          <w:rFonts w:asciiTheme="majorHAnsi" w:hAnsiTheme="majorHAnsi"/>
          <w:color w:val="000000"/>
          <w:szCs w:val="18"/>
          <w:lang w:val="en-AU"/>
        </w:rPr>
        <w:t>JULIA MILLER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1"/>
        <w:gridCol w:w="8466"/>
      </w:tblGrid>
      <w:tr w:rsidR="00F9018D" w:rsidRPr="005E5A6C" w14:paraId="75AEB5DC" w14:textId="77777777" w:rsidTr="00366E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60A00" w14:textId="67133C8B" w:rsidR="00F9018D" w:rsidRPr="005E5A6C" w:rsidRDefault="0066140F" w:rsidP="003A4E64">
            <w:pPr>
              <w:rPr>
                <w:rFonts w:asciiTheme="majorHAnsi" w:hAnsiTheme="majorHAnsi"/>
                <w:color w:val="000000"/>
                <w:szCs w:val="18"/>
                <w:lang w:val="en-AU"/>
              </w:rPr>
            </w:pPr>
            <w:r>
              <w:rPr>
                <w:rFonts w:asciiTheme="majorHAnsi" w:hAnsiTheme="majorHAnsi"/>
                <w:color w:val="000000"/>
                <w:szCs w:val="18"/>
                <w:lang w:val="en-AU"/>
              </w:rPr>
              <w:t>CF</w:t>
            </w:r>
          </w:p>
        </w:tc>
        <w:tc>
          <w:tcPr>
            <w:tcW w:w="8466" w:type="dxa"/>
            <w:tcBorders>
              <w:top w:val="single" w:sz="4" w:space="0" w:color="auto"/>
              <w:bottom w:val="single" w:sz="4" w:space="0" w:color="auto"/>
            </w:tcBorders>
          </w:tcPr>
          <w:p w14:paraId="632AA2A6" w14:textId="5EADE328" w:rsidR="00F9018D" w:rsidRPr="005E5A6C" w:rsidRDefault="00F9018D" w:rsidP="003A4E64">
            <w:pPr>
              <w:rPr>
                <w:rFonts w:asciiTheme="majorHAnsi" w:hAnsiTheme="majorHAnsi"/>
                <w:color w:val="000000"/>
                <w:szCs w:val="18"/>
                <w:lang w:val="en-AU"/>
              </w:rPr>
            </w:pPr>
            <w:r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 xml:space="preserve">JM will call Tania </w:t>
            </w:r>
            <w:proofErr w:type="spellStart"/>
            <w:r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>Laycock</w:t>
            </w:r>
            <w:proofErr w:type="spellEnd"/>
            <w:r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 xml:space="preserve"> to prioritise personal tapes for digitising </w:t>
            </w:r>
          </w:p>
        </w:tc>
      </w:tr>
      <w:tr w:rsidR="00270DB5" w:rsidRPr="005E5A6C" w14:paraId="05F8DDE3" w14:textId="77777777" w:rsidTr="00366E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8BD8B" w14:textId="52833247" w:rsidR="00270DB5" w:rsidRPr="005E5A6C" w:rsidRDefault="00366E44" w:rsidP="003A4E64">
            <w:pPr>
              <w:rPr>
                <w:rFonts w:asciiTheme="majorHAnsi" w:hAnsiTheme="majorHAnsi"/>
                <w:color w:val="000000"/>
                <w:szCs w:val="18"/>
                <w:lang w:val="en-AU"/>
              </w:rPr>
            </w:pPr>
            <w:r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>CF</w:t>
            </w:r>
          </w:p>
        </w:tc>
        <w:tc>
          <w:tcPr>
            <w:tcW w:w="8466" w:type="dxa"/>
            <w:tcBorders>
              <w:top w:val="single" w:sz="4" w:space="0" w:color="auto"/>
              <w:bottom w:val="single" w:sz="4" w:space="0" w:color="auto"/>
            </w:tcBorders>
          </w:tcPr>
          <w:p w14:paraId="527C4F3E" w14:textId="4A17F8DB" w:rsidR="00270DB5" w:rsidRPr="005E5A6C" w:rsidRDefault="00F9018D" w:rsidP="00366E44">
            <w:pPr>
              <w:rPr>
                <w:rFonts w:asciiTheme="majorHAnsi" w:hAnsiTheme="majorHAnsi"/>
                <w:color w:val="000000"/>
                <w:szCs w:val="18"/>
                <w:lang w:val="en-AU"/>
              </w:rPr>
            </w:pPr>
            <w:r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>JM</w:t>
            </w:r>
            <w:r w:rsidR="00270DB5"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 xml:space="preserve"> </w:t>
            </w:r>
            <w:r w:rsidR="00366E44"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>still to deliver SAW1 and SAW2 tapes to ANU Archives and update tracking field when collections completed</w:t>
            </w:r>
            <w:r w:rsidR="00270DB5"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 xml:space="preserve"> </w:t>
            </w:r>
          </w:p>
        </w:tc>
      </w:tr>
      <w:tr w:rsidR="00270DB5" w:rsidRPr="005E5A6C" w14:paraId="30CC2684" w14:textId="77777777" w:rsidTr="00366E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27C654" w14:textId="4FCED5B7" w:rsidR="00270DB5" w:rsidRPr="005E5A6C" w:rsidRDefault="00366E44" w:rsidP="003A4E64">
            <w:pPr>
              <w:rPr>
                <w:rFonts w:asciiTheme="majorHAnsi" w:hAnsiTheme="majorHAnsi"/>
                <w:color w:val="000000"/>
                <w:szCs w:val="18"/>
                <w:lang w:val="en-AU"/>
              </w:rPr>
            </w:pPr>
            <w:r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>CF</w:t>
            </w:r>
          </w:p>
        </w:tc>
        <w:tc>
          <w:tcPr>
            <w:tcW w:w="8466" w:type="dxa"/>
            <w:tcBorders>
              <w:top w:val="single" w:sz="4" w:space="0" w:color="auto"/>
              <w:bottom w:val="single" w:sz="4" w:space="0" w:color="auto"/>
            </w:tcBorders>
          </w:tcPr>
          <w:p w14:paraId="03F03273" w14:textId="29804BE9" w:rsidR="00270DB5" w:rsidRPr="005E5A6C" w:rsidRDefault="00366E44" w:rsidP="003A4E64">
            <w:pPr>
              <w:rPr>
                <w:rFonts w:asciiTheme="majorHAnsi" w:hAnsiTheme="majorHAnsi"/>
              </w:rPr>
            </w:pPr>
            <w:r w:rsidRPr="005E5A6C">
              <w:rPr>
                <w:rFonts w:asciiTheme="majorHAnsi" w:hAnsiTheme="majorHAnsi"/>
              </w:rPr>
              <w:t>DT1 tapes</w:t>
            </w:r>
            <w:r w:rsidR="00270DB5" w:rsidRPr="005E5A6C">
              <w:rPr>
                <w:rFonts w:asciiTheme="majorHAnsi" w:hAnsiTheme="majorHAnsi"/>
              </w:rPr>
              <w:t xml:space="preserve">: JM to give to LB to bring back to Sydney for digitisation and metadata input. </w:t>
            </w:r>
          </w:p>
        </w:tc>
      </w:tr>
    </w:tbl>
    <w:p w14:paraId="2C6AE396" w14:textId="77777777" w:rsidR="00270DB5" w:rsidRPr="005E5A6C" w:rsidRDefault="00270DB5" w:rsidP="00270DB5">
      <w:pPr>
        <w:rPr>
          <w:rFonts w:asciiTheme="majorHAnsi" w:hAnsiTheme="majorHAnsi"/>
          <w:color w:val="000000"/>
          <w:szCs w:val="18"/>
          <w:lang w:val="en-AU"/>
        </w:rPr>
      </w:pPr>
    </w:p>
    <w:p w14:paraId="1BA9B60E" w14:textId="77777777" w:rsidR="00270DB5" w:rsidRPr="005E5A6C" w:rsidRDefault="00270DB5" w:rsidP="00270DB5">
      <w:pPr>
        <w:rPr>
          <w:rFonts w:asciiTheme="majorHAnsi" w:hAnsiTheme="majorHAnsi"/>
          <w:color w:val="000000"/>
          <w:szCs w:val="18"/>
          <w:lang w:val="en-AU"/>
        </w:rPr>
      </w:pPr>
      <w:r w:rsidRPr="005E5A6C">
        <w:rPr>
          <w:rFonts w:asciiTheme="majorHAnsi" w:hAnsiTheme="majorHAnsi"/>
          <w:color w:val="000000"/>
          <w:szCs w:val="18"/>
          <w:lang w:val="en-AU"/>
        </w:rPr>
        <w:t>LINDA BARWICK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2"/>
        <w:gridCol w:w="8465"/>
      </w:tblGrid>
      <w:tr w:rsidR="008737C6" w:rsidRPr="005E5A6C" w14:paraId="7AFDBF1E" w14:textId="77777777" w:rsidTr="003A4E64">
        <w:tc>
          <w:tcPr>
            <w:tcW w:w="7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7BE9C22" w14:textId="6A082BF0" w:rsidR="008737C6" w:rsidRPr="005E5A6C" w:rsidRDefault="008737C6" w:rsidP="003A4E64">
            <w:pPr>
              <w:rPr>
                <w:rFonts w:asciiTheme="majorHAnsi" w:hAnsiTheme="majorHAnsi"/>
                <w:color w:val="000000"/>
                <w:szCs w:val="18"/>
                <w:lang w:val="en-AU"/>
              </w:rPr>
            </w:pPr>
            <w:r>
              <w:rPr>
                <w:rFonts w:asciiTheme="majorHAnsi" w:hAnsiTheme="majorHAnsi"/>
                <w:color w:val="000000"/>
                <w:szCs w:val="18"/>
                <w:lang w:val="en-AU"/>
              </w:rPr>
              <w:t>2.1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6789520" w14:textId="568A8D8C" w:rsidR="008737C6" w:rsidRPr="005E5A6C" w:rsidRDefault="008737C6" w:rsidP="008737C6">
            <w:pPr>
              <w:rPr>
                <w:rFonts w:asciiTheme="majorHAnsi" w:hAnsiTheme="majorHAnsi"/>
                <w:color w:val="000000"/>
                <w:szCs w:val="18"/>
                <w:lang w:val="en-AU"/>
              </w:rPr>
            </w:pPr>
            <w:r>
              <w:rPr>
                <w:rFonts w:asciiTheme="majorHAnsi" w:hAnsiTheme="majorHAnsi"/>
                <w:color w:val="000000"/>
                <w:lang w:val="en-AU"/>
              </w:rPr>
              <w:t xml:space="preserve">LB will ask Aidan if he is able to work on </w:t>
            </w:r>
            <w:r>
              <w:rPr>
                <w:rFonts w:asciiTheme="majorHAnsi" w:hAnsiTheme="majorHAnsi"/>
                <w:color w:val="000000"/>
                <w:lang w:val="en-AU"/>
              </w:rPr>
              <w:t xml:space="preserve">the ANDS RIF-CD project </w:t>
            </w:r>
            <w:r>
              <w:rPr>
                <w:rFonts w:asciiTheme="majorHAnsi" w:hAnsiTheme="majorHAnsi"/>
                <w:color w:val="000000"/>
                <w:lang w:val="en-AU"/>
              </w:rPr>
              <w:t>to liaise with researchers and software developers</w:t>
            </w:r>
          </w:p>
        </w:tc>
      </w:tr>
      <w:tr w:rsidR="00270DB5" w:rsidRPr="005E5A6C" w14:paraId="68F21588" w14:textId="77777777" w:rsidTr="003A4E64">
        <w:tc>
          <w:tcPr>
            <w:tcW w:w="7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4FFAA1B" w14:textId="03881C0E" w:rsidR="00270DB5" w:rsidRPr="005E5A6C" w:rsidRDefault="00366E44" w:rsidP="003A4E64">
            <w:pPr>
              <w:rPr>
                <w:rFonts w:asciiTheme="majorHAnsi" w:hAnsiTheme="majorHAnsi"/>
                <w:color w:val="000000"/>
                <w:szCs w:val="18"/>
                <w:lang w:val="en-AU"/>
              </w:rPr>
            </w:pPr>
            <w:r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>CF</w:t>
            </w:r>
          </w:p>
        </w:tc>
        <w:tc>
          <w:tcPr>
            <w:tcW w:w="84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F2DBE81" w14:textId="17A8E635" w:rsidR="00270DB5" w:rsidRPr="005E5A6C" w:rsidRDefault="00270DB5" w:rsidP="003A4E64">
            <w:pPr>
              <w:rPr>
                <w:rFonts w:asciiTheme="majorHAnsi" w:hAnsiTheme="majorHAnsi"/>
                <w:color w:val="000000"/>
                <w:szCs w:val="18"/>
                <w:lang w:val="en-AU"/>
              </w:rPr>
            </w:pPr>
            <w:r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 xml:space="preserve">LB to provide metadata for GAC1 before NFG sends to seal. </w:t>
            </w:r>
          </w:p>
        </w:tc>
      </w:tr>
      <w:tr w:rsidR="00270DB5" w:rsidRPr="005E5A6C" w14:paraId="206E8EC4" w14:textId="77777777" w:rsidTr="00366E44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0E4DD" w14:textId="6F5B0EDB" w:rsidR="00270DB5" w:rsidRPr="005E5A6C" w:rsidRDefault="00366E44" w:rsidP="003A4E64">
            <w:pPr>
              <w:rPr>
                <w:rFonts w:asciiTheme="majorHAnsi" w:hAnsiTheme="majorHAnsi"/>
                <w:color w:val="000000"/>
                <w:szCs w:val="18"/>
                <w:lang w:val="en-AU"/>
              </w:rPr>
            </w:pPr>
            <w:r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>CF</w:t>
            </w:r>
          </w:p>
        </w:tc>
        <w:tc>
          <w:tcPr>
            <w:tcW w:w="8465" w:type="dxa"/>
            <w:tcBorders>
              <w:top w:val="single" w:sz="4" w:space="0" w:color="auto"/>
              <w:bottom w:val="single" w:sz="4" w:space="0" w:color="auto"/>
            </w:tcBorders>
          </w:tcPr>
          <w:p w14:paraId="30C8BFB0" w14:textId="77777777" w:rsidR="00270DB5" w:rsidRPr="005E5A6C" w:rsidRDefault="00270DB5" w:rsidP="003A4E64">
            <w:pPr>
              <w:rPr>
                <w:rFonts w:asciiTheme="majorHAnsi" w:hAnsiTheme="majorHAnsi"/>
                <w:color w:val="000000"/>
                <w:szCs w:val="18"/>
                <w:lang w:val="en-AU"/>
              </w:rPr>
            </w:pPr>
            <w:r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 xml:space="preserve">LB will follow up again with </w:t>
            </w:r>
            <w:proofErr w:type="spellStart"/>
            <w:r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>Wayan</w:t>
            </w:r>
            <w:proofErr w:type="spellEnd"/>
            <w:r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 xml:space="preserve"> if there is any unspent LIEF funding at NCI as she had not heard back from him. </w:t>
            </w:r>
          </w:p>
        </w:tc>
      </w:tr>
      <w:tr w:rsidR="00270DB5" w:rsidRPr="005E5A6C" w14:paraId="2075ACF2" w14:textId="77777777" w:rsidTr="00366E44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1221D" w14:textId="3E7A6D41" w:rsidR="00270DB5" w:rsidRPr="005E5A6C" w:rsidRDefault="00EF47EF" w:rsidP="003A4E64">
            <w:pPr>
              <w:rPr>
                <w:rFonts w:asciiTheme="majorHAnsi" w:hAnsiTheme="majorHAnsi"/>
                <w:color w:val="000000"/>
                <w:szCs w:val="18"/>
                <w:lang w:val="en-AU"/>
              </w:rPr>
            </w:pPr>
            <w:r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>CF</w:t>
            </w:r>
          </w:p>
        </w:tc>
        <w:tc>
          <w:tcPr>
            <w:tcW w:w="8465" w:type="dxa"/>
            <w:tcBorders>
              <w:top w:val="single" w:sz="4" w:space="0" w:color="auto"/>
              <w:bottom w:val="single" w:sz="4" w:space="0" w:color="auto"/>
            </w:tcBorders>
          </w:tcPr>
          <w:p w14:paraId="76366961" w14:textId="79BE1B2B" w:rsidR="00270DB5" w:rsidRPr="005E5A6C" w:rsidRDefault="00EF47EF" w:rsidP="003A4E64">
            <w:pPr>
              <w:rPr>
                <w:rFonts w:asciiTheme="majorHAnsi" w:hAnsiTheme="majorHAnsi"/>
              </w:rPr>
            </w:pPr>
            <w:r w:rsidRPr="005E5A6C">
              <w:rPr>
                <w:rFonts w:asciiTheme="majorHAnsi" w:hAnsiTheme="majorHAnsi"/>
              </w:rPr>
              <w:t xml:space="preserve">In process: </w:t>
            </w:r>
            <w:r w:rsidR="00270DB5" w:rsidRPr="005E5A6C">
              <w:rPr>
                <w:rFonts w:asciiTheme="majorHAnsi" w:hAnsiTheme="majorHAnsi"/>
              </w:rPr>
              <w:t xml:space="preserve">LB/NT/JM to discuss </w:t>
            </w:r>
            <w:proofErr w:type="spellStart"/>
            <w:r w:rsidR="00270DB5" w:rsidRPr="005E5A6C">
              <w:rPr>
                <w:rFonts w:asciiTheme="majorHAnsi" w:hAnsiTheme="majorHAnsi"/>
              </w:rPr>
              <w:t>MoU</w:t>
            </w:r>
            <w:proofErr w:type="spellEnd"/>
            <w:r w:rsidR="00270DB5" w:rsidRPr="005E5A6C">
              <w:rPr>
                <w:rFonts w:asciiTheme="majorHAnsi" w:hAnsiTheme="majorHAnsi"/>
              </w:rPr>
              <w:t xml:space="preserve"> with their relative </w:t>
            </w:r>
            <w:proofErr w:type="spellStart"/>
            <w:r w:rsidR="00270DB5" w:rsidRPr="005E5A6C">
              <w:rPr>
                <w:rFonts w:asciiTheme="majorHAnsi" w:hAnsiTheme="majorHAnsi"/>
              </w:rPr>
              <w:t>Dept</w:t>
            </w:r>
            <w:proofErr w:type="spellEnd"/>
            <w:r w:rsidR="00270DB5" w:rsidRPr="005E5A6C">
              <w:rPr>
                <w:rFonts w:asciiTheme="majorHAnsi" w:hAnsiTheme="majorHAnsi"/>
              </w:rPr>
              <w:t xml:space="preserve"> Finance officers and Business Liaison Office about correct procedures.</w:t>
            </w:r>
          </w:p>
        </w:tc>
      </w:tr>
      <w:tr w:rsidR="00270DB5" w:rsidRPr="005E5A6C" w14:paraId="283511A5" w14:textId="77777777" w:rsidTr="00366E44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787962" w14:textId="6A5CC327" w:rsidR="00270DB5" w:rsidRPr="005E5A6C" w:rsidRDefault="00EF47EF" w:rsidP="003A4E64">
            <w:pPr>
              <w:rPr>
                <w:rFonts w:asciiTheme="majorHAnsi" w:hAnsiTheme="majorHAnsi"/>
                <w:color w:val="000000"/>
                <w:szCs w:val="18"/>
                <w:lang w:val="en-AU"/>
              </w:rPr>
            </w:pPr>
            <w:r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>CF</w:t>
            </w:r>
          </w:p>
        </w:tc>
        <w:tc>
          <w:tcPr>
            <w:tcW w:w="8465" w:type="dxa"/>
            <w:tcBorders>
              <w:top w:val="single" w:sz="4" w:space="0" w:color="auto"/>
              <w:bottom w:val="single" w:sz="4" w:space="0" w:color="auto"/>
            </w:tcBorders>
          </w:tcPr>
          <w:p w14:paraId="71D58AA7" w14:textId="77777777" w:rsidR="00270DB5" w:rsidRPr="005E5A6C" w:rsidRDefault="00270DB5" w:rsidP="003A4E64">
            <w:pPr>
              <w:rPr>
                <w:rFonts w:asciiTheme="majorHAnsi" w:hAnsiTheme="majorHAnsi"/>
              </w:rPr>
            </w:pPr>
            <w:r w:rsidRPr="005E5A6C">
              <w:rPr>
                <w:rFonts w:asciiTheme="majorHAnsi" w:hAnsiTheme="majorHAnsi"/>
              </w:rPr>
              <w:t xml:space="preserve">LB to email Nick Evans to see if he is interested in setting up </w:t>
            </w:r>
            <w:proofErr w:type="spellStart"/>
            <w:r w:rsidRPr="005E5A6C">
              <w:rPr>
                <w:rFonts w:asciiTheme="majorHAnsi" w:hAnsiTheme="majorHAnsi"/>
              </w:rPr>
              <w:t>MoU</w:t>
            </w:r>
            <w:proofErr w:type="spellEnd"/>
            <w:r w:rsidRPr="005E5A6C">
              <w:rPr>
                <w:rFonts w:asciiTheme="majorHAnsi" w:hAnsiTheme="majorHAnsi"/>
              </w:rPr>
              <w:t xml:space="preserve">. </w:t>
            </w:r>
          </w:p>
        </w:tc>
      </w:tr>
    </w:tbl>
    <w:p w14:paraId="16F2ACDA" w14:textId="77777777" w:rsidR="00270DB5" w:rsidRPr="005E5A6C" w:rsidRDefault="00270DB5" w:rsidP="00270DB5">
      <w:pPr>
        <w:rPr>
          <w:rFonts w:asciiTheme="majorHAnsi" w:hAnsiTheme="majorHAnsi"/>
          <w:color w:val="000000"/>
          <w:szCs w:val="18"/>
          <w:lang w:val="en-AU"/>
        </w:rPr>
      </w:pPr>
    </w:p>
    <w:p w14:paraId="76DDECBA" w14:textId="77777777" w:rsidR="00270DB5" w:rsidRPr="005E5A6C" w:rsidRDefault="00270DB5" w:rsidP="00270DB5">
      <w:pPr>
        <w:rPr>
          <w:rFonts w:asciiTheme="majorHAnsi" w:hAnsiTheme="majorHAnsi"/>
          <w:color w:val="000000"/>
          <w:szCs w:val="18"/>
          <w:lang w:val="en-AU"/>
        </w:rPr>
      </w:pPr>
      <w:r w:rsidRPr="005E5A6C">
        <w:rPr>
          <w:rFonts w:asciiTheme="majorHAnsi" w:hAnsiTheme="majorHAnsi"/>
          <w:color w:val="000000"/>
          <w:szCs w:val="18"/>
          <w:lang w:val="en-AU"/>
        </w:rPr>
        <w:t>NICK FOWLER-GILMORE</w:t>
      </w:r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817"/>
        <w:gridCol w:w="8419"/>
      </w:tblGrid>
      <w:tr w:rsidR="008737C6" w:rsidRPr="005E5A6C" w14:paraId="67865ECB" w14:textId="77777777" w:rsidTr="00BE5A1E">
        <w:trPr>
          <w:cantSplit/>
        </w:trPr>
        <w:tc>
          <w:tcPr>
            <w:tcW w:w="817" w:type="dxa"/>
          </w:tcPr>
          <w:p w14:paraId="35899F7D" w14:textId="28EF8A75" w:rsidR="008737C6" w:rsidRPr="005E5A6C" w:rsidRDefault="008737C6" w:rsidP="00270DB5">
            <w:pPr>
              <w:rPr>
                <w:rFonts w:asciiTheme="majorHAnsi" w:hAnsiTheme="majorHAnsi"/>
                <w:color w:val="000000"/>
                <w:szCs w:val="18"/>
                <w:lang w:val="en-AU"/>
              </w:rPr>
            </w:pPr>
            <w:r>
              <w:rPr>
                <w:rFonts w:asciiTheme="majorHAnsi" w:hAnsiTheme="majorHAnsi"/>
                <w:color w:val="000000"/>
                <w:szCs w:val="18"/>
                <w:lang w:val="en-AU"/>
              </w:rPr>
              <w:t>2.3</w:t>
            </w:r>
          </w:p>
        </w:tc>
        <w:tc>
          <w:tcPr>
            <w:tcW w:w="8419" w:type="dxa"/>
          </w:tcPr>
          <w:p w14:paraId="7BB846F0" w14:textId="089F75E3" w:rsidR="008737C6" w:rsidRPr="005E5A6C" w:rsidRDefault="008737C6" w:rsidP="00270DB5">
            <w:pPr>
              <w:rPr>
                <w:rFonts w:asciiTheme="majorHAnsi" w:hAnsiTheme="majorHAnsi"/>
                <w:color w:val="000000"/>
                <w:szCs w:val="18"/>
                <w:lang w:val="en-AU"/>
              </w:rPr>
            </w:pPr>
            <w:r>
              <w:rPr>
                <w:rFonts w:asciiTheme="majorHAnsi" w:hAnsiTheme="majorHAnsi"/>
                <w:color w:val="000000"/>
                <w:lang w:val="en-AU"/>
              </w:rPr>
              <w:t xml:space="preserve">NFG to follow up with ICT about getting his </w:t>
            </w:r>
            <w:proofErr w:type="spellStart"/>
            <w:r>
              <w:rPr>
                <w:rFonts w:asciiTheme="majorHAnsi" w:hAnsiTheme="majorHAnsi"/>
                <w:color w:val="000000"/>
                <w:lang w:val="en-AU"/>
              </w:rPr>
              <w:t>Unikey</w:t>
            </w:r>
            <w:proofErr w:type="spellEnd"/>
            <w:r>
              <w:rPr>
                <w:rFonts w:asciiTheme="majorHAnsi" w:hAnsiTheme="majorHAnsi"/>
                <w:color w:val="000000"/>
                <w:lang w:val="en-AU"/>
              </w:rPr>
              <w:t xml:space="preserve"> connected to </w:t>
            </w:r>
            <w:proofErr w:type="spellStart"/>
            <w:r>
              <w:rPr>
                <w:rFonts w:asciiTheme="majorHAnsi" w:hAnsiTheme="majorHAnsi"/>
                <w:color w:val="000000"/>
                <w:lang w:val="en-AU"/>
              </w:rPr>
              <w:t>Azoulay</w:t>
            </w:r>
            <w:proofErr w:type="spellEnd"/>
          </w:p>
        </w:tc>
      </w:tr>
      <w:tr w:rsidR="00C212F6" w:rsidRPr="005E5A6C" w14:paraId="3DE3F3E2" w14:textId="77777777" w:rsidTr="00BE5A1E">
        <w:trPr>
          <w:cantSplit/>
        </w:trPr>
        <w:tc>
          <w:tcPr>
            <w:tcW w:w="817" w:type="dxa"/>
          </w:tcPr>
          <w:p w14:paraId="5C081791" w14:textId="4AF7AF1A" w:rsidR="00C212F6" w:rsidRPr="005E5A6C" w:rsidRDefault="00013544" w:rsidP="00270DB5">
            <w:pPr>
              <w:rPr>
                <w:rFonts w:asciiTheme="majorHAnsi" w:hAnsiTheme="majorHAnsi"/>
                <w:color w:val="000000"/>
                <w:szCs w:val="18"/>
                <w:lang w:val="en-AU"/>
              </w:rPr>
            </w:pPr>
            <w:r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>CF</w:t>
            </w:r>
          </w:p>
        </w:tc>
        <w:tc>
          <w:tcPr>
            <w:tcW w:w="8419" w:type="dxa"/>
          </w:tcPr>
          <w:p w14:paraId="3D7CFD74" w14:textId="1B056026" w:rsidR="00C212F6" w:rsidRPr="005E5A6C" w:rsidRDefault="00C212F6" w:rsidP="00270DB5">
            <w:pPr>
              <w:rPr>
                <w:rFonts w:asciiTheme="majorHAnsi" w:hAnsiTheme="majorHAnsi"/>
                <w:color w:val="000000"/>
                <w:szCs w:val="18"/>
                <w:lang w:val="en-AU"/>
              </w:rPr>
            </w:pPr>
            <w:r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 xml:space="preserve">Waiting on metadata to be complete on GAC1 before ingesting. </w:t>
            </w:r>
          </w:p>
        </w:tc>
      </w:tr>
    </w:tbl>
    <w:p w14:paraId="18C8DD9F" w14:textId="77777777" w:rsidR="00C212F6" w:rsidRPr="005E5A6C" w:rsidRDefault="00C212F6" w:rsidP="00270DB5">
      <w:pPr>
        <w:rPr>
          <w:rFonts w:asciiTheme="majorHAnsi" w:hAnsiTheme="majorHAnsi"/>
          <w:color w:val="000000"/>
          <w:szCs w:val="18"/>
          <w:lang w:val="en-AU"/>
        </w:rPr>
      </w:pPr>
    </w:p>
    <w:p w14:paraId="27A2C99E" w14:textId="77777777" w:rsidR="00270DB5" w:rsidRPr="005E5A6C" w:rsidRDefault="00270DB5" w:rsidP="00270DB5">
      <w:pPr>
        <w:rPr>
          <w:rFonts w:asciiTheme="majorHAnsi" w:hAnsiTheme="majorHAnsi"/>
          <w:color w:val="000000"/>
          <w:szCs w:val="18"/>
          <w:lang w:val="en-AU"/>
        </w:rPr>
      </w:pPr>
    </w:p>
    <w:p w14:paraId="2B1D83D9" w14:textId="77777777" w:rsidR="00270DB5" w:rsidRPr="005E5A6C" w:rsidRDefault="00270DB5" w:rsidP="00270DB5">
      <w:pPr>
        <w:rPr>
          <w:rFonts w:asciiTheme="majorHAnsi" w:hAnsiTheme="majorHAnsi"/>
          <w:color w:val="000000"/>
          <w:szCs w:val="18"/>
          <w:lang w:val="en-AU"/>
        </w:rPr>
      </w:pPr>
      <w:r w:rsidRPr="005E5A6C">
        <w:rPr>
          <w:rFonts w:asciiTheme="majorHAnsi" w:hAnsiTheme="majorHAnsi"/>
          <w:color w:val="000000"/>
          <w:szCs w:val="18"/>
          <w:lang w:val="en-AU"/>
        </w:rPr>
        <w:t>NICK THIEBERGER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0"/>
        <w:gridCol w:w="8517"/>
      </w:tblGrid>
      <w:tr w:rsidR="00270DB5" w:rsidRPr="005E5A6C" w14:paraId="44348A15" w14:textId="77777777" w:rsidTr="00F9018D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657E052" w14:textId="3AC90BD9" w:rsidR="00270DB5" w:rsidRPr="005E5A6C" w:rsidRDefault="00D15657" w:rsidP="003A4E64">
            <w:pPr>
              <w:rPr>
                <w:rFonts w:asciiTheme="majorHAnsi" w:hAnsiTheme="majorHAnsi"/>
                <w:color w:val="000000"/>
                <w:szCs w:val="18"/>
                <w:lang w:val="en-AU"/>
              </w:rPr>
            </w:pPr>
            <w:r>
              <w:rPr>
                <w:rFonts w:asciiTheme="majorHAnsi" w:hAnsiTheme="majorHAnsi"/>
                <w:color w:val="000000"/>
                <w:szCs w:val="18"/>
                <w:lang w:val="en-AU"/>
              </w:rPr>
              <w:t>CF</w:t>
            </w:r>
          </w:p>
        </w:tc>
        <w:tc>
          <w:tcPr>
            <w:tcW w:w="851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14455E04" w14:textId="2A58EDBF" w:rsidR="00270DB5" w:rsidRPr="005E5A6C" w:rsidRDefault="00F9018D" w:rsidP="00F9018D">
            <w:pPr>
              <w:rPr>
                <w:rFonts w:asciiTheme="majorHAnsi" w:hAnsiTheme="majorHAnsi"/>
                <w:color w:val="000000"/>
                <w:szCs w:val="18"/>
              </w:rPr>
            </w:pPr>
            <w:r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>NT to point out similar material for the rest of the team as examples of what kinds of things might be suitable for iTunes U</w:t>
            </w:r>
          </w:p>
        </w:tc>
      </w:tr>
      <w:tr w:rsidR="00270DB5" w:rsidRPr="005E5A6C" w14:paraId="6005A837" w14:textId="77777777" w:rsidTr="00F9018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DA07" w14:textId="7DF50473" w:rsidR="00270DB5" w:rsidRPr="005E5A6C" w:rsidRDefault="00013544" w:rsidP="003A4E64">
            <w:pPr>
              <w:rPr>
                <w:rFonts w:asciiTheme="majorHAnsi" w:hAnsiTheme="majorHAnsi"/>
                <w:color w:val="000000"/>
                <w:szCs w:val="18"/>
                <w:lang w:val="en-AU"/>
              </w:rPr>
            </w:pPr>
            <w:r w:rsidRPr="005E5A6C">
              <w:rPr>
                <w:rFonts w:asciiTheme="majorHAnsi" w:hAnsiTheme="majorHAnsi"/>
                <w:color w:val="000000"/>
                <w:szCs w:val="18"/>
                <w:lang w:val="en-AU"/>
              </w:rPr>
              <w:t>CF</w:t>
            </w:r>
          </w:p>
        </w:tc>
        <w:tc>
          <w:tcPr>
            <w:tcW w:w="8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E56E" w14:textId="3BB8A0EB" w:rsidR="00270DB5" w:rsidRPr="005E5A6C" w:rsidRDefault="00013544" w:rsidP="003A4E64">
            <w:pPr>
              <w:rPr>
                <w:rFonts w:asciiTheme="majorHAnsi" w:hAnsiTheme="majorHAnsi"/>
              </w:rPr>
            </w:pPr>
            <w:r w:rsidRPr="005E5A6C">
              <w:rPr>
                <w:rFonts w:asciiTheme="majorHAnsi" w:hAnsiTheme="majorHAnsi"/>
              </w:rPr>
              <w:t xml:space="preserve">In process: </w:t>
            </w:r>
            <w:r w:rsidR="00270DB5" w:rsidRPr="005E5A6C">
              <w:rPr>
                <w:rFonts w:asciiTheme="majorHAnsi" w:hAnsiTheme="majorHAnsi"/>
              </w:rPr>
              <w:t xml:space="preserve">LB/NT/JM to discuss </w:t>
            </w:r>
            <w:proofErr w:type="spellStart"/>
            <w:r w:rsidR="00270DB5" w:rsidRPr="005E5A6C">
              <w:rPr>
                <w:rFonts w:asciiTheme="majorHAnsi" w:hAnsiTheme="majorHAnsi"/>
              </w:rPr>
              <w:t>MoU</w:t>
            </w:r>
            <w:proofErr w:type="spellEnd"/>
            <w:r w:rsidR="00270DB5" w:rsidRPr="005E5A6C">
              <w:rPr>
                <w:rFonts w:asciiTheme="majorHAnsi" w:hAnsiTheme="majorHAnsi"/>
              </w:rPr>
              <w:t xml:space="preserve"> with their relative </w:t>
            </w:r>
            <w:proofErr w:type="spellStart"/>
            <w:r w:rsidR="00270DB5" w:rsidRPr="005E5A6C">
              <w:rPr>
                <w:rFonts w:asciiTheme="majorHAnsi" w:hAnsiTheme="majorHAnsi"/>
              </w:rPr>
              <w:t>Dept</w:t>
            </w:r>
            <w:proofErr w:type="spellEnd"/>
            <w:r w:rsidR="00270DB5" w:rsidRPr="005E5A6C">
              <w:rPr>
                <w:rFonts w:asciiTheme="majorHAnsi" w:hAnsiTheme="majorHAnsi"/>
              </w:rPr>
              <w:t xml:space="preserve"> Finance officers and Business Liaison Office about correct procedures.</w:t>
            </w:r>
          </w:p>
        </w:tc>
      </w:tr>
    </w:tbl>
    <w:p w14:paraId="54133E8A" w14:textId="77777777" w:rsidR="00270DB5" w:rsidRPr="005E5A6C" w:rsidRDefault="00270DB5" w:rsidP="00270DB5">
      <w:pPr>
        <w:rPr>
          <w:rFonts w:asciiTheme="majorHAnsi" w:hAnsiTheme="majorHAnsi"/>
          <w:color w:val="000000"/>
          <w:szCs w:val="18"/>
          <w:lang w:val="en-AU"/>
        </w:rPr>
      </w:pPr>
    </w:p>
    <w:p w14:paraId="015317F1" w14:textId="77777777" w:rsidR="00270DB5" w:rsidRPr="005E5A6C" w:rsidRDefault="00270DB5" w:rsidP="00270DB5">
      <w:pPr>
        <w:rPr>
          <w:rFonts w:asciiTheme="majorHAnsi" w:hAnsiTheme="majorHAnsi"/>
          <w:color w:val="000000"/>
          <w:szCs w:val="18"/>
          <w:lang w:val="en-AU"/>
        </w:rPr>
      </w:pPr>
      <w:r w:rsidRPr="005E5A6C">
        <w:rPr>
          <w:rFonts w:asciiTheme="majorHAnsi" w:hAnsiTheme="majorHAnsi"/>
          <w:color w:val="000000"/>
          <w:szCs w:val="18"/>
          <w:lang w:val="en-AU"/>
        </w:rPr>
        <w:t>AMANDA HARRIS</w:t>
      </w:r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817"/>
        <w:gridCol w:w="8419"/>
      </w:tblGrid>
      <w:tr w:rsidR="00C212F6" w:rsidRPr="005E5A6C" w14:paraId="31DDC0DE" w14:textId="77777777" w:rsidTr="00C212F6">
        <w:tc>
          <w:tcPr>
            <w:tcW w:w="817" w:type="dxa"/>
          </w:tcPr>
          <w:p w14:paraId="15AB084A" w14:textId="5A580CF2" w:rsidR="00C212F6" w:rsidRPr="005E5A6C" w:rsidRDefault="008737C6" w:rsidP="00270DB5">
            <w:pPr>
              <w:rPr>
                <w:rFonts w:asciiTheme="majorHAnsi" w:hAnsiTheme="majorHAnsi"/>
                <w:color w:val="000000"/>
                <w:szCs w:val="18"/>
                <w:lang w:val="en-AU"/>
              </w:rPr>
            </w:pPr>
            <w:r>
              <w:rPr>
                <w:rFonts w:asciiTheme="majorHAnsi" w:hAnsiTheme="majorHAnsi"/>
                <w:color w:val="000000"/>
                <w:szCs w:val="18"/>
                <w:lang w:val="en-AU"/>
              </w:rPr>
              <w:t>2.1</w:t>
            </w:r>
          </w:p>
        </w:tc>
        <w:tc>
          <w:tcPr>
            <w:tcW w:w="8419" w:type="dxa"/>
          </w:tcPr>
          <w:p w14:paraId="5D69C730" w14:textId="6B9F53A0" w:rsidR="00C212F6" w:rsidRPr="005E5A6C" w:rsidRDefault="008737C6" w:rsidP="00270DB5">
            <w:pPr>
              <w:rPr>
                <w:rFonts w:asciiTheme="majorHAnsi" w:hAnsiTheme="majorHAnsi"/>
                <w:color w:val="000000"/>
                <w:szCs w:val="18"/>
                <w:lang w:val="en-AU"/>
              </w:rPr>
            </w:pPr>
            <w:r>
              <w:rPr>
                <w:rFonts w:asciiTheme="majorHAnsi" w:hAnsiTheme="majorHAnsi"/>
                <w:color w:val="000000"/>
                <w:lang w:val="en-AU"/>
              </w:rPr>
              <w:t>AH will send the NABU login to NFG so that he can begin testing.</w:t>
            </w:r>
          </w:p>
        </w:tc>
      </w:tr>
      <w:tr w:rsidR="008737C6" w:rsidRPr="005E5A6C" w14:paraId="760BD276" w14:textId="77777777" w:rsidTr="00C212F6">
        <w:tc>
          <w:tcPr>
            <w:tcW w:w="817" w:type="dxa"/>
          </w:tcPr>
          <w:p w14:paraId="34F1A988" w14:textId="3E9600CA" w:rsidR="008737C6" w:rsidRDefault="008737C6" w:rsidP="00270DB5">
            <w:pPr>
              <w:rPr>
                <w:rFonts w:asciiTheme="majorHAnsi" w:hAnsiTheme="majorHAnsi"/>
                <w:color w:val="000000"/>
                <w:szCs w:val="18"/>
                <w:lang w:val="en-AU"/>
              </w:rPr>
            </w:pPr>
            <w:r>
              <w:rPr>
                <w:rFonts w:asciiTheme="majorHAnsi" w:hAnsiTheme="majorHAnsi"/>
                <w:color w:val="000000"/>
                <w:szCs w:val="18"/>
                <w:lang w:val="en-AU"/>
              </w:rPr>
              <w:t>3</w:t>
            </w:r>
          </w:p>
        </w:tc>
        <w:tc>
          <w:tcPr>
            <w:tcW w:w="8419" w:type="dxa"/>
          </w:tcPr>
          <w:p w14:paraId="36019708" w14:textId="1BA90C0B" w:rsidR="008737C6" w:rsidRDefault="008737C6" w:rsidP="00270DB5">
            <w:pPr>
              <w:rPr>
                <w:rFonts w:asciiTheme="majorHAnsi" w:hAnsiTheme="majorHAnsi"/>
                <w:color w:val="000000"/>
                <w:lang w:val="en-AU"/>
              </w:rPr>
            </w:pPr>
            <w:r>
              <w:rPr>
                <w:rFonts w:asciiTheme="majorHAnsi" w:hAnsiTheme="majorHAnsi"/>
                <w:color w:val="000000"/>
                <w:lang w:val="en-AU"/>
              </w:rPr>
              <w:t>AH to update PDSC website with current LIEF CIs as steering committee</w:t>
            </w:r>
            <w:bookmarkStart w:id="0" w:name="_GoBack"/>
            <w:bookmarkEnd w:id="0"/>
          </w:p>
        </w:tc>
      </w:tr>
    </w:tbl>
    <w:p w14:paraId="09286C0D" w14:textId="77777777" w:rsidR="00C212F6" w:rsidRPr="005E5A6C" w:rsidRDefault="00C212F6" w:rsidP="00270DB5">
      <w:pPr>
        <w:rPr>
          <w:rFonts w:asciiTheme="majorHAnsi" w:hAnsiTheme="majorHAnsi"/>
          <w:color w:val="000000"/>
          <w:szCs w:val="18"/>
          <w:lang w:val="en-AU"/>
        </w:rPr>
      </w:pPr>
    </w:p>
    <w:p w14:paraId="70768F6D" w14:textId="77777777" w:rsidR="00270DB5" w:rsidRPr="005E5A6C" w:rsidRDefault="00270DB5" w:rsidP="00270DB5">
      <w:pPr>
        <w:jc w:val="both"/>
        <w:rPr>
          <w:rFonts w:asciiTheme="majorHAnsi" w:hAnsiTheme="majorHAnsi"/>
          <w:color w:val="000000"/>
          <w:szCs w:val="18"/>
          <w:lang w:val="en-AU"/>
        </w:rPr>
      </w:pPr>
    </w:p>
    <w:p w14:paraId="23FB0592" w14:textId="77777777" w:rsidR="00EE1BFB" w:rsidRPr="005E5A6C" w:rsidRDefault="00EE1BFB" w:rsidP="00981B55">
      <w:pPr>
        <w:pStyle w:val="ListParagraph"/>
        <w:spacing w:line="360" w:lineRule="auto"/>
        <w:ind w:left="360"/>
        <w:rPr>
          <w:rFonts w:asciiTheme="majorHAnsi" w:hAnsiTheme="majorHAnsi"/>
        </w:rPr>
      </w:pPr>
    </w:p>
    <w:p w14:paraId="2C8CFB2C" w14:textId="5B47C7A7" w:rsidR="00645775" w:rsidRPr="005E5A6C" w:rsidRDefault="00645775" w:rsidP="00866DDC">
      <w:pPr>
        <w:spacing w:line="360" w:lineRule="auto"/>
        <w:rPr>
          <w:rFonts w:asciiTheme="majorHAnsi" w:hAnsiTheme="majorHAnsi"/>
          <w:sz w:val="20"/>
          <w:szCs w:val="20"/>
        </w:rPr>
      </w:pPr>
    </w:p>
    <w:sectPr w:rsidR="00645775" w:rsidRPr="005E5A6C" w:rsidSect="005C180E">
      <w:pgSz w:w="11901" w:h="16840"/>
      <w:pgMar w:top="1134" w:right="907" w:bottom="1077" w:left="96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54143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06C319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F913B7E"/>
    <w:multiLevelType w:val="multilevel"/>
    <w:tmpl w:val="E3A830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D618E4"/>
    <w:multiLevelType w:val="hybridMultilevel"/>
    <w:tmpl w:val="21E83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4B5674"/>
    <w:multiLevelType w:val="multilevel"/>
    <w:tmpl w:val="3A54FF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2.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5E0829D2"/>
    <w:multiLevelType w:val="multilevel"/>
    <w:tmpl w:val="E3A830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D64C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88C"/>
    <w:rsid w:val="00013544"/>
    <w:rsid w:val="000476FB"/>
    <w:rsid w:val="00194B90"/>
    <w:rsid w:val="001D2165"/>
    <w:rsid w:val="001E02BD"/>
    <w:rsid w:val="00225CE4"/>
    <w:rsid w:val="00231472"/>
    <w:rsid w:val="00270DB5"/>
    <w:rsid w:val="002A6C8F"/>
    <w:rsid w:val="002B27D6"/>
    <w:rsid w:val="002B7711"/>
    <w:rsid w:val="00302E63"/>
    <w:rsid w:val="00366E44"/>
    <w:rsid w:val="003A4E64"/>
    <w:rsid w:val="004A257B"/>
    <w:rsid w:val="004D1495"/>
    <w:rsid w:val="005348BB"/>
    <w:rsid w:val="005C180E"/>
    <w:rsid w:val="005E5A6C"/>
    <w:rsid w:val="005F1C5B"/>
    <w:rsid w:val="00606D35"/>
    <w:rsid w:val="00645775"/>
    <w:rsid w:val="0066140F"/>
    <w:rsid w:val="00665AA4"/>
    <w:rsid w:val="006849B0"/>
    <w:rsid w:val="00685F12"/>
    <w:rsid w:val="006A11CE"/>
    <w:rsid w:val="006A75C0"/>
    <w:rsid w:val="007611DA"/>
    <w:rsid w:val="007751EE"/>
    <w:rsid w:val="0078074E"/>
    <w:rsid w:val="00801979"/>
    <w:rsid w:val="00823096"/>
    <w:rsid w:val="00846A90"/>
    <w:rsid w:val="00866DDC"/>
    <w:rsid w:val="008737C6"/>
    <w:rsid w:val="008A50F4"/>
    <w:rsid w:val="008E5E6D"/>
    <w:rsid w:val="008F1241"/>
    <w:rsid w:val="00981B55"/>
    <w:rsid w:val="009B4F76"/>
    <w:rsid w:val="00A2601C"/>
    <w:rsid w:val="00A51630"/>
    <w:rsid w:val="00A55DF9"/>
    <w:rsid w:val="00A6237B"/>
    <w:rsid w:val="00AD0962"/>
    <w:rsid w:val="00AD4716"/>
    <w:rsid w:val="00B2485E"/>
    <w:rsid w:val="00B53919"/>
    <w:rsid w:val="00B60B23"/>
    <w:rsid w:val="00B75E5F"/>
    <w:rsid w:val="00B9150F"/>
    <w:rsid w:val="00BE5A1E"/>
    <w:rsid w:val="00C212F6"/>
    <w:rsid w:val="00C26869"/>
    <w:rsid w:val="00C402CF"/>
    <w:rsid w:val="00C66492"/>
    <w:rsid w:val="00D15657"/>
    <w:rsid w:val="00DF65F8"/>
    <w:rsid w:val="00E178EB"/>
    <w:rsid w:val="00E81716"/>
    <w:rsid w:val="00EB3536"/>
    <w:rsid w:val="00EC3FC2"/>
    <w:rsid w:val="00EE1BFB"/>
    <w:rsid w:val="00EF25C7"/>
    <w:rsid w:val="00EF47EF"/>
    <w:rsid w:val="00F6734E"/>
    <w:rsid w:val="00F7599D"/>
    <w:rsid w:val="00F80378"/>
    <w:rsid w:val="00F80B52"/>
    <w:rsid w:val="00F84440"/>
    <w:rsid w:val="00F9018D"/>
    <w:rsid w:val="00FF288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C889B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88C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28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88C"/>
    <w:rPr>
      <w:rFonts w:ascii="Lucida Grande" w:eastAsia="Times New Roman" w:hAnsi="Lucida Grande" w:cs="Lucida Grande"/>
      <w:sz w:val="18"/>
      <w:szCs w:val="18"/>
      <w:lang w:val="en-GB" w:eastAsia="en-US"/>
    </w:rPr>
  </w:style>
  <w:style w:type="paragraph" w:styleId="ListParagraph">
    <w:name w:val="List Paragraph"/>
    <w:aliases w:val="Numbering minutes"/>
    <w:basedOn w:val="Normal"/>
    <w:qFormat/>
    <w:rsid w:val="00FF288C"/>
    <w:pPr>
      <w:ind w:left="720"/>
      <w:contextualSpacing/>
    </w:pPr>
  </w:style>
  <w:style w:type="table" w:styleId="TableGrid">
    <w:name w:val="Table Grid"/>
    <w:basedOn w:val="TableNormal"/>
    <w:uiPriority w:val="59"/>
    <w:rsid w:val="00270D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88C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28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88C"/>
    <w:rPr>
      <w:rFonts w:ascii="Lucida Grande" w:eastAsia="Times New Roman" w:hAnsi="Lucida Grande" w:cs="Lucida Grande"/>
      <w:sz w:val="18"/>
      <w:szCs w:val="18"/>
      <w:lang w:val="en-GB" w:eastAsia="en-US"/>
    </w:rPr>
  </w:style>
  <w:style w:type="paragraph" w:styleId="ListParagraph">
    <w:name w:val="List Paragraph"/>
    <w:aliases w:val="Numbering minutes"/>
    <w:basedOn w:val="Normal"/>
    <w:qFormat/>
    <w:rsid w:val="00FF288C"/>
    <w:pPr>
      <w:ind w:left="720"/>
      <w:contextualSpacing/>
    </w:pPr>
  </w:style>
  <w:style w:type="table" w:styleId="TableGrid">
    <w:name w:val="Table Grid"/>
    <w:basedOn w:val="TableNormal"/>
    <w:uiPriority w:val="59"/>
    <w:rsid w:val="00270D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6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913</Words>
  <Characters>5206</Characters>
  <Application>Microsoft Macintosh Word</Application>
  <DocSecurity>0</DocSecurity>
  <Lines>43</Lines>
  <Paragraphs>12</Paragraphs>
  <ScaleCrop>false</ScaleCrop>
  <Company>The University of Sydney</Company>
  <LinksUpToDate>false</LinksUpToDate>
  <CharactersWithSpaces>6107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Harris</dc:creator>
  <cp:keywords/>
  <dc:description/>
  <cp:lastModifiedBy>Amanda Harris</cp:lastModifiedBy>
  <cp:revision>18</cp:revision>
  <cp:lastPrinted>2012-05-09T00:36:00Z</cp:lastPrinted>
  <dcterms:created xsi:type="dcterms:W3CDTF">2012-05-22T04:08:00Z</dcterms:created>
  <dcterms:modified xsi:type="dcterms:W3CDTF">2012-05-22T06:21:00Z</dcterms:modified>
</cp:coreProperties>
</file>