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12" w:rsidRPr="00E63C06" w:rsidRDefault="009A0029">
      <w:pPr>
        <w:rPr>
          <w:rStyle w:val="IntenseReference"/>
        </w:rPr>
      </w:pPr>
      <w:r>
        <w:rPr>
          <w:rStyle w:val="IntenseReference"/>
        </w:rPr>
        <w:t>File Naming for PARADISEC Archiving</w:t>
      </w:r>
    </w:p>
    <w:p w:rsidR="009A0029" w:rsidRDefault="009A0029" w:rsidP="009A0029">
      <w:r>
        <w:t>It is understandable that you would want to use a clear, meaningful file-naming regime for your files while in the field; however, once you return and begin to organise your items to be archived, it is inevitable that these file names will change to reflect the shape of your corpus and to adhere to PARADISEC naming conventions. Here are some naming guidelines for files to be archived with PARADISEC.</w:t>
      </w:r>
    </w:p>
    <w:p w:rsidR="009A0029" w:rsidRDefault="009A0029" w:rsidP="009A0029">
      <w:r>
        <w:t xml:space="preserve">Say you have, for example, a file that you named </w:t>
      </w:r>
      <w:r w:rsidR="00080E88">
        <w:rPr>
          <w:b/>
        </w:rPr>
        <w:t>20150908-wordlist</w:t>
      </w:r>
      <w:r>
        <w:rPr>
          <w:b/>
        </w:rPr>
        <w:t>-</w:t>
      </w:r>
      <w:r w:rsidRPr="00B216C6">
        <w:rPr>
          <w:b/>
        </w:rPr>
        <w:t>01.wav</w:t>
      </w:r>
      <w:r>
        <w:t xml:space="preserve"> while in the field. This in-field naming convention includes the date in ISO format (YYYYMMDD). The </w:t>
      </w:r>
      <w:r w:rsidR="00096765" w:rsidRPr="00096765">
        <w:t>(</w:t>
      </w:r>
      <w:r w:rsidR="00080E88" w:rsidRPr="00096765">
        <w:t>-wordlist</w:t>
      </w:r>
      <w:r w:rsidR="00096765" w:rsidRPr="00096765">
        <w:t>)</w:t>
      </w:r>
      <w:r w:rsidR="00080E88">
        <w:t xml:space="preserve"> marks this as being from a session involving wordlist elicitation</w:t>
      </w:r>
      <w:r>
        <w:t>.</w:t>
      </w:r>
      <w:r w:rsidR="00080E88">
        <w:t xml:space="preserve"> The</w:t>
      </w:r>
      <w:r>
        <w:t xml:space="preserve"> </w:t>
      </w:r>
      <w:r w:rsidR="00096765">
        <w:t>(</w:t>
      </w:r>
      <w:r w:rsidRPr="00096765">
        <w:t>-01</w:t>
      </w:r>
      <w:r w:rsidR="00096765">
        <w:t>)</w:t>
      </w:r>
      <w:r>
        <w:t xml:space="preserve"> indicates that</w:t>
      </w:r>
      <w:r w:rsidR="00960632">
        <w:t xml:space="preserve"> this is the first track </w:t>
      </w:r>
      <w:r w:rsidR="00080E88">
        <w:t>of the session</w:t>
      </w:r>
      <w:r>
        <w:t>. You will have your own conventions</w:t>
      </w:r>
      <w:r w:rsidR="00C471F2">
        <w:t>.</w:t>
      </w:r>
    </w:p>
    <w:p w:rsidR="00C471F2" w:rsidRPr="00C471F2" w:rsidRDefault="00C471F2" w:rsidP="00C471F2">
      <w:pPr>
        <w:pStyle w:val="Heading1"/>
        <w:rPr>
          <w:b/>
        </w:rPr>
      </w:pPr>
      <w:r w:rsidRPr="00C471F2">
        <w:rPr>
          <w:b/>
        </w:rPr>
        <w:t>Anatomy of a PARADISEC file name</w:t>
      </w:r>
    </w:p>
    <w:p w:rsidR="009A0029" w:rsidRDefault="009A0029" w:rsidP="009A0029">
      <w:r>
        <w:t xml:space="preserve">The name </w:t>
      </w:r>
      <w:r w:rsidRPr="00B216C6">
        <w:rPr>
          <w:b/>
        </w:rPr>
        <w:t>201</w:t>
      </w:r>
      <w:r w:rsidR="00080E88">
        <w:rPr>
          <w:b/>
        </w:rPr>
        <w:t>50908-wordlist</w:t>
      </w:r>
      <w:r>
        <w:rPr>
          <w:b/>
        </w:rPr>
        <w:t>-</w:t>
      </w:r>
      <w:r w:rsidRPr="00B216C6">
        <w:rPr>
          <w:b/>
        </w:rPr>
        <w:t>01.wav</w:t>
      </w:r>
      <w:r>
        <w:t xml:space="preserve"> does </w:t>
      </w:r>
      <w:r w:rsidRPr="00960632">
        <w:rPr>
          <w:b/>
          <w:i/>
        </w:rPr>
        <w:t>not</w:t>
      </w:r>
      <w:r>
        <w:t xml:space="preserve"> fit with the PARADISEC naming conventions. First of all, there needs </w:t>
      </w:r>
      <w:r w:rsidR="00C471F2">
        <w:t xml:space="preserve">to be a collection ID followed by a hyphen, and then only two more parts </w:t>
      </w:r>
      <w:r w:rsidR="00960632">
        <w:t>separated by hyphens:  CollectionID-ItemID-ContentFile</w:t>
      </w:r>
      <w:r>
        <w:t>.</w:t>
      </w:r>
    </w:p>
    <w:p w:rsidR="009A0029" w:rsidRDefault="009A0029" w:rsidP="009A0029">
      <w:pPr>
        <w:pStyle w:val="ListParagraph"/>
        <w:numPr>
          <w:ilvl w:val="0"/>
          <w:numId w:val="1"/>
        </w:numPr>
      </w:pPr>
      <w:r w:rsidRPr="00B82978">
        <w:rPr>
          <w:b/>
        </w:rPr>
        <w:t>CollectionID</w:t>
      </w:r>
      <w:r>
        <w:t xml:space="preserve"> is your PARADISEC collection name and it typically has the shape of your initials </w:t>
      </w:r>
      <w:r w:rsidR="00960632">
        <w:t xml:space="preserve">in capital letters </w:t>
      </w:r>
      <w:r>
        <w:t xml:space="preserve">and a number. This ID can be determined by you, but must be confirmed </w:t>
      </w:r>
      <w:r w:rsidR="00960632">
        <w:t>as</w:t>
      </w:r>
      <w:r>
        <w:t xml:space="preserve"> available for use by the PARADISEC administrator. This ID is created when you set up a collection in PARADISEC (see </w:t>
      </w:r>
      <w:r w:rsidR="00CC0611">
        <w:rPr>
          <w:rStyle w:val="IntenseReference"/>
        </w:rPr>
        <w:t>Getting Started with PARADISEC</w:t>
      </w:r>
      <w:r w:rsidRPr="00C06F65">
        <w:t>)</w:t>
      </w:r>
      <w:r w:rsidR="00960632">
        <w:t>.  Mine c</w:t>
      </w:r>
      <w:r>
        <w:t>ould be JCM1</w:t>
      </w:r>
    </w:p>
    <w:p w:rsidR="009A0029" w:rsidRDefault="009A0029" w:rsidP="009A0029">
      <w:pPr>
        <w:pStyle w:val="ListParagraph"/>
        <w:numPr>
          <w:ilvl w:val="0"/>
          <w:numId w:val="1"/>
        </w:numPr>
      </w:pPr>
      <w:r w:rsidRPr="00B82978">
        <w:rPr>
          <w:b/>
        </w:rPr>
        <w:t>ItemID</w:t>
      </w:r>
      <w:r>
        <w:t xml:space="preserve"> is also made up of alpha-numeric charact</w:t>
      </w:r>
      <w:r w:rsidR="00960632">
        <w:t xml:space="preserve">ers. You may use an underscore </w:t>
      </w:r>
      <w:r w:rsidR="00642496">
        <w:t xml:space="preserve">( </w:t>
      </w:r>
      <w:r w:rsidR="00960632">
        <w:t>_</w:t>
      </w:r>
      <w:r w:rsidR="00642496">
        <w:t xml:space="preserve"> )</w:t>
      </w:r>
      <w:r>
        <w:t xml:space="preserve">if you need a separator; hyphens </w:t>
      </w:r>
      <w:r w:rsidR="00642496">
        <w:t xml:space="preserve">( </w:t>
      </w:r>
      <w:r w:rsidR="00960632">
        <w:t>-</w:t>
      </w:r>
      <w:r w:rsidR="00642496">
        <w:t xml:space="preserve"> )</w:t>
      </w:r>
      <w:r>
        <w:t xml:space="preserve"> are reserved PARADISEC operators, so cannot be used within a file name, except</w:t>
      </w:r>
      <w:r w:rsidR="00960632">
        <w:t>ing</w:t>
      </w:r>
      <w:r>
        <w:t xml:space="preserve"> the two that separate the three parts of the file name. This ItemID can be used to differentiate recording sessions or events.  You may have speaker initials in your item name (JB), abbreviation of the task (WRDLST), field site (BIMA). </w:t>
      </w:r>
    </w:p>
    <w:p w:rsidR="009A0029" w:rsidRDefault="009A0029" w:rsidP="009A0029">
      <w:pPr>
        <w:pStyle w:val="ListParagraph"/>
        <w:numPr>
          <w:ilvl w:val="0"/>
          <w:numId w:val="1"/>
        </w:numPr>
      </w:pPr>
      <w:r>
        <w:rPr>
          <w:b/>
        </w:rPr>
        <w:t>ContentFile</w:t>
      </w:r>
      <w:r>
        <w:t xml:space="preserve"> is also made up of alpha-numeric characters. This part of the name allows you to enumerate files of the same format, i</w:t>
      </w:r>
      <w:r w:rsidR="00960632">
        <w:t>.e. photos with 001, 002, etc, o</w:t>
      </w:r>
      <w:r>
        <w:t xml:space="preserve">r </w:t>
      </w:r>
      <w:r w:rsidR="00960632">
        <w:t>multiple tracks of a single audio or video session.</w:t>
      </w:r>
    </w:p>
    <w:p w:rsidR="009A0029" w:rsidRDefault="00960632" w:rsidP="009A0029">
      <w:r>
        <w:t>If you want</w:t>
      </w:r>
      <w:r w:rsidR="009A0029">
        <w:t xml:space="preserve"> to retain some of the original name, try something like this:  </w:t>
      </w:r>
      <w:r w:rsidR="009A0029" w:rsidRPr="00F9586B">
        <w:rPr>
          <w:b/>
        </w:rPr>
        <w:t>JCM01-</w:t>
      </w:r>
      <w:r w:rsidR="00080E88">
        <w:rPr>
          <w:b/>
        </w:rPr>
        <w:t>20150908_</w:t>
      </w:r>
      <w:r w:rsidR="00F5042B">
        <w:rPr>
          <w:b/>
        </w:rPr>
        <w:t>WORDLIST</w:t>
      </w:r>
      <w:r w:rsidR="009A0029">
        <w:rPr>
          <w:b/>
        </w:rPr>
        <w:t>-</w:t>
      </w:r>
      <w:r w:rsidR="009A0029" w:rsidRPr="00F9586B">
        <w:rPr>
          <w:b/>
        </w:rPr>
        <w:t>01.wav</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2410"/>
        <w:gridCol w:w="1418"/>
        <w:gridCol w:w="1661"/>
      </w:tblGrid>
      <w:tr w:rsidR="009A0029" w:rsidTr="00F5042B">
        <w:trPr>
          <w:trHeight w:val="148"/>
          <w:jc w:val="center"/>
        </w:trPr>
        <w:tc>
          <w:tcPr>
            <w:tcW w:w="1380" w:type="dxa"/>
          </w:tcPr>
          <w:p w:rsidR="009A0029" w:rsidRDefault="009A0029" w:rsidP="0000629D">
            <w:pPr>
              <w:pStyle w:val="Pa8"/>
              <w:jc w:val="center"/>
              <w:rPr>
                <w:rFonts w:cs="Minion Pro"/>
                <w:color w:val="000000"/>
                <w:sz w:val="22"/>
                <w:szCs w:val="22"/>
              </w:rPr>
            </w:pPr>
            <w:r>
              <w:rPr>
                <w:rFonts w:cs="Minion Pro"/>
                <w:color w:val="000000"/>
                <w:sz w:val="22"/>
                <w:szCs w:val="22"/>
              </w:rPr>
              <w:t>CollectionID</w:t>
            </w:r>
          </w:p>
        </w:tc>
        <w:tc>
          <w:tcPr>
            <w:tcW w:w="2410" w:type="dxa"/>
          </w:tcPr>
          <w:p w:rsidR="009A0029" w:rsidRDefault="009A0029" w:rsidP="0000629D">
            <w:pPr>
              <w:pStyle w:val="Pa8"/>
              <w:jc w:val="center"/>
              <w:rPr>
                <w:rFonts w:cs="Minion Pro"/>
                <w:color w:val="000000"/>
                <w:sz w:val="22"/>
                <w:szCs w:val="22"/>
              </w:rPr>
            </w:pPr>
            <w:r>
              <w:rPr>
                <w:rFonts w:cs="Minion Pro"/>
                <w:color w:val="000000"/>
                <w:sz w:val="22"/>
                <w:szCs w:val="22"/>
              </w:rPr>
              <w:t>ItemID</w:t>
            </w:r>
          </w:p>
        </w:tc>
        <w:tc>
          <w:tcPr>
            <w:tcW w:w="1418" w:type="dxa"/>
          </w:tcPr>
          <w:p w:rsidR="009A0029" w:rsidRDefault="009A0029" w:rsidP="0000629D">
            <w:pPr>
              <w:pStyle w:val="Pa8"/>
              <w:jc w:val="center"/>
              <w:rPr>
                <w:rFonts w:cs="Minion Pro"/>
                <w:color w:val="000000"/>
                <w:sz w:val="22"/>
                <w:szCs w:val="22"/>
              </w:rPr>
            </w:pPr>
            <w:r>
              <w:rPr>
                <w:rFonts w:cs="Minion Pro"/>
                <w:color w:val="000000"/>
                <w:sz w:val="22"/>
                <w:szCs w:val="22"/>
              </w:rPr>
              <w:t>Content File</w:t>
            </w:r>
          </w:p>
        </w:tc>
        <w:tc>
          <w:tcPr>
            <w:tcW w:w="1661" w:type="dxa"/>
          </w:tcPr>
          <w:p w:rsidR="009A0029" w:rsidRDefault="009A0029" w:rsidP="0000629D">
            <w:pPr>
              <w:pStyle w:val="Pa8"/>
              <w:jc w:val="center"/>
              <w:rPr>
                <w:rFonts w:cs="Minion Pro"/>
                <w:color w:val="000000"/>
                <w:sz w:val="22"/>
                <w:szCs w:val="22"/>
              </w:rPr>
            </w:pPr>
            <w:r>
              <w:rPr>
                <w:rFonts w:cs="Minion Pro"/>
                <w:color w:val="000000"/>
                <w:sz w:val="22"/>
                <w:szCs w:val="22"/>
              </w:rPr>
              <w:t>File Extension</w:t>
            </w:r>
          </w:p>
        </w:tc>
      </w:tr>
      <w:tr w:rsidR="009A0029" w:rsidTr="00F5042B">
        <w:trPr>
          <w:trHeight w:val="148"/>
          <w:jc w:val="center"/>
        </w:trPr>
        <w:tc>
          <w:tcPr>
            <w:tcW w:w="1380" w:type="dxa"/>
          </w:tcPr>
          <w:p w:rsidR="009A0029" w:rsidRDefault="009A0029" w:rsidP="0000629D">
            <w:pPr>
              <w:pStyle w:val="Default"/>
              <w:spacing w:line="221" w:lineRule="atLeast"/>
              <w:jc w:val="center"/>
              <w:rPr>
                <w:sz w:val="22"/>
                <w:szCs w:val="22"/>
              </w:rPr>
            </w:pPr>
            <w:r>
              <w:rPr>
                <w:sz w:val="22"/>
                <w:szCs w:val="22"/>
              </w:rPr>
              <w:t>JCM01</w:t>
            </w:r>
          </w:p>
        </w:tc>
        <w:tc>
          <w:tcPr>
            <w:tcW w:w="2410" w:type="dxa"/>
          </w:tcPr>
          <w:p w:rsidR="009A0029" w:rsidRDefault="00080E88" w:rsidP="00F5042B">
            <w:pPr>
              <w:pStyle w:val="Default"/>
              <w:spacing w:line="221" w:lineRule="atLeast"/>
              <w:jc w:val="center"/>
              <w:rPr>
                <w:sz w:val="22"/>
                <w:szCs w:val="22"/>
              </w:rPr>
            </w:pPr>
            <w:r>
              <w:rPr>
                <w:sz w:val="22"/>
                <w:szCs w:val="22"/>
              </w:rPr>
              <w:t>20150808_</w:t>
            </w:r>
            <w:r w:rsidR="00F5042B">
              <w:rPr>
                <w:sz w:val="22"/>
                <w:szCs w:val="22"/>
              </w:rPr>
              <w:t>WORDLIST</w:t>
            </w:r>
          </w:p>
        </w:tc>
        <w:tc>
          <w:tcPr>
            <w:tcW w:w="1418" w:type="dxa"/>
          </w:tcPr>
          <w:p w:rsidR="009A0029" w:rsidRDefault="009A0029" w:rsidP="0000629D">
            <w:pPr>
              <w:pStyle w:val="Default"/>
              <w:spacing w:line="221" w:lineRule="atLeast"/>
              <w:jc w:val="center"/>
              <w:rPr>
                <w:sz w:val="22"/>
                <w:szCs w:val="22"/>
              </w:rPr>
            </w:pPr>
            <w:r>
              <w:rPr>
                <w:sz w:val="22"/>
                <w:szCs w:val="22"/>
              </w:rPr>
              <w:t>01</w:t>
            </w:r>
          </w:p>
        </w:tc>
        <w:tc>
          <w:tcPr>
            <w:tcW w:w="1661" w:type="dxa"/>
          </w:tcPr>
          <w:p w:rsidR="009A0029" w:rsidRDefault="009A0029" w:rsidP="0000629D">
            <w:pPr>
              <w:pStyle w:val="Default"/>
              <w:spacing w:line="221" w:lineRule="atLeast"/>
              <w:jc w:val="center"/>
              <w:rPr>
                <w:sz w:val="22"/>
                <w:szCs w:val="22"/>
              </w:rPr>
            </w:pPr>
            <w:r>
              <w:rPr>
                <w:sz w:val="22"/>
                <w:szCs w:val="22"/>
              </w:rPr>
              <w:t>.wav</w:t>
            </w:r>
          </w:p>
        </w:tc>
      </w:tr>
    </w:tbl>
    <w:p w:rsidR="009A0029" w:rsidRDefault="009A0029" w:rsidP="009A0029"/>
    <w:p w:rsidR="00257308" w:rsidRDefault="009A0029" w:rsidP="00C21DA8">
      <w:pPr>
        <w:spacing w:after="0"/>
      </w:pPr>
      <w:r>
        <w:t>The file name should be in all caps</w:t>
      </w:r>
      <w:r w:rsidR="00C21DA8">
        <w:t xml:space="preserve"> if using letters</w:t>
      </w:r>
      <w:r>
        <w:t>, the extension should be lowercase.</w:t>
      </w:r>
      <w:r w:rsidR="00C652C4">
        <w:t xml:space="preserve"> A file name cannot exceed 30 characters, excluding the file extension</w:t>
      </w:r>
      <w:r w:rsidR="00257308">
        <w:t>.</w:t>
      </w:r>
      <w:r w:rsidR="001E4594">
        <w:t xml:space="preserve"> The image below</w:t>
      </w:r>
      <w:r w:rsidR="00257308">
        <w:t xml:space="preserve"> diagrams the anatomy of a PARADISEC file name</w:t>
      </w:r>
      <w:r w:rsidR="00C21DA8">
        <w:t xml:space="preserve"> that is 11 characters, including the hyphens, excluding the file extension</w:t>
      </w:r>
      <w:r w:rsidR="00257308">
        <w:t>:</w:t>
      </w:r>
    </w:p>
    <w:p w:rsidR="00257308" w:rsidRDefault="00257308" w:rsidP="00C21DA8">
      <w:pPr>
        <w:spacing w:after="0"/>
        <w:jc w:val="center"/>
      </w:pPr>
      <w:r>
        <w:rPr>
          <w:noProof/>
          <w:lang w:eastAsia="en-AU"/>
        </w:rPr>
        <w:drawing>
          <wp:inline distT="0" distB="0" distL="0" distR="0" wp14:anchorId="1C7670EE" wp14:editId="79C6A16E">
            <wp:extent cx="2250905" cy="1080000"/>
            <wp:effectExtent l="171450" t="171450" r="359410" b="368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50905" cy="108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63049" w:rsidRDefault="00163049">
      <w:r>
        <w:br w:type="page"/>
      </w:r>
    </w:p>
    <w:p w:rsidR="001E4594" w:rsidRDefault="001E4594" w:rsidP="001E4594">
      <w:pPr>
        <w:spacing w:after="0"/>
      </w:pPr>
      <w:r>
        <w:lastRenderedPageBreak/>
        <w:t>Below is an example of a set of recordings coll</w:t>
      </w:r>
      <w:r w:rsidR="00C518BF">
        <w:t>ected to address multilingualism</w:t>
      </w:r>
      <w:r>
        <w:t>. The collection include</w:t>
      </w:r>
      <w:r w:rsidR="00C518BF">
        <w:t>s</w:t>
      </w:r>
      <w:r>
        <w:t xml:space="preserve"> wordlist data, sociolinguistic interviews, and natural </w:t>
      </w:r>
      <w:r w:rsidR="00C518BF">
        <w:t>speech.</w:t>
      </w:r>
      <w:r>
        <w:t xml:space="preserve"> I have chosen to use very basic item names: 001, 002, 003, knowing that the specific information of the content </w:t>
      </w:r>
      <w:r w:rsidR="003C7A30">
        <w:t xml:space="preserve">language and speaker details </w:t>
      </w:r>
      <w:r>
        <w:t>will be contained in the metadata.</w:t>
      </w:r>
      <w:r w:rsidR="00BE44A2">
        <w:t xml:space="preserve"> All information contained in the </w:t>
      </w:r>
      <w:r w:rsidR="00BE44A2" w:rsidRPr="006B7754">
        <w:rPr>
          <w:b/>
        </w:rPr>
        <w:t>Description</w:t>
      </w:r>
      <w:r w:rsidR="00BE44A2">
        <w:t xml:space="preserve"> column will appear in the Item description field in the PARADISEC catalog.</w:t>
      </w:r>
    </w:p>
    <w:p w:rsidR="001E4594" w:rsidRDefault="001E4594" w:rsidP="001E4594">
      <w:pPr>
        <w:jc w:val="center"/>
      </w:pPr>
      <w:r>
        <w:rPr>
          <w:noProof/>
          <w:lang w:eastAsia="en-AU"/>
        </w:rPr>
        <w:drawing>
          <wp:inline distT="0" distB="0" distL="0" distR="0" wp14:anchorId="57D3CE49" wp14:editId="0020BE54">
            <wp:extent cx="5943600" cy="3841115"/>
            <wp:effectExtent l="171450" t="171450" r="361950" b="3689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841115"/>
                    </a:xfrm>
                    <a:prstGeom prst="rect">
                      <a:avLst/>
                    </a:prstGeom>
                    <a:ln>
                      <a:noFill/>
                    </a:ln>
                    <a:effectLst>
                      <a:outerShdw blurRad="292100" dist="139700" dir="2700000" algn="tl" rotWithShape="0">
                        <a:srgbClr val="333333">
                          <a:alpha val="65000"/>
                        </a:srgbClr>
                      </a:outerShdw>
                    </a:effectLst>
                  </pic:spPr>
                </pic:pic>
              </a:graphicData>
            </a:graphic>
          </wp:inline>
        </w:drawing>
      </w:r>
    </w:p>
    <w:p w:rsidR="001E4594" w:rsidRPr="00C21DA8" w:rsidRDefault="00C21DA8" w:rsidP="00C21DA8">
      <w:pPr>
        <w:pStyle w:val="Heading1"/>
        <w:rPr>
          <w:b/>
        </w:rPr>
      </w:pPr>
      <w:r w:rsidRPr="00C21DA8">
        <w:rPr>
          <w:b/>
        </w:rPr>
        <w:t>Why correct file names are important for PARADISEC</w:t>
      </w:r>
    </w:p>
    <w:p w:rsidR="001E4594" w:rsidRDefault="001E4594" w:rsidP="001E4594">
      <w:r>
        <w:t xml:space="preserve">Files are automatically sent to specific locations within our archive structure. The first part of the file name (JCM1) tells our system that these files are to be sent to the collection JCM1. Similarly, the second part of the name (001) will direct files to item 001 in our archive structure. Items will have already been created in the catalog by the depositor before sending any files to PARADISEC. The third part of the file name (F45) distinguishes it from other files under that item. </w:t>
      </w:r>
      <w:r w:rsidR="00827AAB">
        <w:t>Distinctive names avoid</w:t>
      </w:r>
      <w:r>
        <w:t xml:space="preserve"> conflicts and errors for our automated system.</w:t>
      </w:r>
    </w:p>
    <w:p w:rsidR="00C77E79" w:rsidRDefault="00C77E79" w:rsidP="001E4594"/>
    <w:p w:rsidR="00C77E79" w:rsidRDefault="00C77E79" w:rsidP="00C77E79">
      <w:r>
        <w:t>For more information, please take a look at the PARADISEC webpage (</w:t>
      </w:r>
      <w:hyperlink r:id="rId9" w:history="1">
        <w:r w:rsidRPr="008B1528">
          <w:rPr>
            <w:rStyle w:val="Hyperlink"/>
          </w:rPr>
          <w:t>http://www.paradisec.org.au/naming.html</w:t>
        </w:r>
      </w:hyperlink>
      <w:r w:rsidR="00C168DE">
        <w:t>), or send us</w:t>
      </w:r>
      <w:r>
        <w:t xml:space="preserve"> an email with your specific questions: </w:t>
      </w:r>
      <w:r w:rsidR="002B71AA">
        <w:rPr>
          <w:rStyle w:val="Hyperlink"/>
        </w:rPr>
        <w:t>admin@paradisec.org.au</w:t>
      </w:r>
    </w:p>
    <w:p w:rsidR="00163049" w:rsidRPr="00810B0A" w:rsidRDefault="00163049" w:rsidP="00163049">
      <w:bookmarkStart w:id="0" w:name="_GoBack"/>
      <w:bookmarkEnd w:id="0"/>
    </w:p>
    <w:sectPr w:rsidR="00163049" w:rsidRPr="00810B0A" w:rsidSect="00F7076B">
      <w:headerReference w:type="default" r:id="rId10"/>
      <w:footerReference w:type="default" r:id="rId11"/>
      <w:pgSz w:w="11906" w:h="16838"/>
      <w:pgMar w:top="720" w:right="720" w:bottom="720" w:left="720" w:header="56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43E" w:rsidRDefault="0012343E" w:rsidP="005F01EC">
      <w:pPr>
        <w:spacing w:after="0" w:line="240" w:lineRule="auto"/>
      </w:pPr>
      <w:r>
        <w:separator/>
      </w:r>
    </w:p>
  </w:endnote>
  <w:endnote w:type="continuationSeparator" w:id="0">
    <w:p w:rsidR="0012343E" w:rsidRDefault="0012343E" w:rsidP="005F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D1" w:rsidRDefault="007D31D1" w:rsidP="005F01EC">
    <w:pPr>
      <w:pStyle w:val="Footer"/>
      <w:jc w:val="right"/>
      <w:rPr>
        <w:rStyle w:val="Hyperlink"/>
        <w:b/>
        <w:bCs/>
        <w:smallCaps/>
        <w:color w:val="5B9BD5" w:themeColor="accent1"/>
        <w:spacing w:val="5"/>
        <w:sz w:val="16"/>
        <w:szCs w:val="16"/>
        <w:u w:val="none"/>
      </w:rPr>
    </w:pPr>
  </w:p>
  <w:p w:rsidR="005F01EC" w:rsidRPr="005F01EC" w:rsidRDefault="00841B2B" w:rsidP="005F01EC">
    <w:pPr>
      <w:pStyle w:val="Footer"/>
      <w:jc w:val="right"/>
      <w:rPr>
        <w:sz w:val="16"/>
        <w:szCs w:val="16"/>
      </w:rPr>
    </w:pPr>
    <w:sdt>
      <w:sdtPr>
        <w:rPr>
          <w:rStyle w:val="Hyperlink"/>
          <w:b/>
          <w:bCs/>
          <w:smallCaps/>
          <w:color w:val="5B9BD5" w:themeColor="accent1"/>
          <w:spacing w:val="5"/>
          <w:sz w:val="20"/>
          <w:szCs w:val="20"/>
          <w:u w:val="none"/>
        </w:rPr>
        <w:alias w:val="Title"/>
        <w:tag w:val=""/>
        <w:id w:val="407496007"/>
        <w:dataBinding w:prefixMappings="xmlns:ns0='http://purl.org/dc/elements/1.1/' xmlns:ns1='http://schemas.openxmlformats.org/package/2006/metadata/core-properties' " w:xpath="/ns1:coreProperties[1]/ns0:title[1]" w:storeItemID="{6C3C8BC8-F283-45AE-878A-BAB7291924A1}"/>
        <w:text/>
      </w:sdtPr>
      <w:sdtEndPr>
        <w:rPr>
          <w:rStyle w:val="Hyperlink"/>
        </w:rPr>
      </w:sdtEndPr>
      <w:sdtContent>
        <w:r w:rsidR="009A0029">
          <w:rPr>
            <w:rStyle w:val="Hyperlink"/>
            <w:b/>
            <w:bCs/>
            <w:smallCaps/>
            <w:color w:val="5B9BD5" w:themeColor="accent1"/>
            <w:spacing w:val="5"/>
            <w:sz w:val="20"/>
            <w:szCs w:val="20"/>
            <w:u w:val="none"/>
          </w:rPr>
          <w:t>File</w:t>
        </w:r>
        <w:r w:rsidR="00B82B25">
          <w:rPr>
            <w:rStyle w:val="Hyperlink"/>
            <w:b/>
            <w:bCs/>
            <w:smallCaps/>
            <w:color w:val="5B9BD5" w:themeColor="accent1"/>
            <w:spacing w:val="5"/>
            <w:sz w:val="20"/>
            <w:szCs w:val="20"/>
            <w:u w:val="none"/>
          </w:rPr>
          <w:t xml:space="preserve"> Naming for PARADISEC Archiving</w:t>
        </w:r>
      </w:sdtContent>
    </w:sdt>
    <w:r w:rsidR="005F01EC" w:rsidRPr="005F01EC">
      <w:rPr>
        <w:caps/>
        <w:color w:val="808080" w:themeColor="background1" w:themeShade="80"/>
        <w:sz w:val="16"/>
        <w:szCs w:val="16"/>
      </w:rPr>
      <w:t> | </w:t>
    </w:r>
    <w:sdt>
      <w:sdtPr>
        <w:rPr>
          <w:color w:val="7F7F7F" w:themeColor="text1" w:themeTint="80"/>
          <w:sz w:val="16"/>
          <w:szCs w:val="16"/>
        </w:rPr>
        <w:alias w:val="Subtitle"/>
        <w:tag w:val=""/>
        <w:id w:val="893844757"/>
        <w:dataBinding w:prefixMappings="xmlns:ns0='http://purl.org/dc/elements/1.1/' xmlns:ns1='http://schemas.openxmlformats.org/package/2006/metadata/core-properties' " w:xpath="/ns1:coreProperties[1]/ns0:subject[1]" w:storeItemID="{6C3C8BC8-F283-45AE-878A-BAB7291924A1}"/>
        <w:text/>
      </w:sdtPr>
      <w:sdtEndPr/>
      <w:sdtContent>
        <w:r w:rsidR="005F01EC" w:rsidRPr="00283F2A">
          <w:rPr>
            <w:color w:val="7F7F7F" w:themeColor="text1" w:themeTint="80"/>
            <w:sz w:val="16"/>
            <w:szCs w:val="16"/>
          </w:rPr>
          <w:t xml:space="preserve">Last updated </w:t>
        </w:r>
        <w:r w:rsidR="00F7076B">
          <w:rPr>
            <w:color w:val="7F7F7F" w:themeColor="text1" w:themeTint="80"/>
            <w:sz w:val="16"/>
            <w:szCs w:val="16"/>
          </w:rPr>
          <w:t>July</w:t>
        </w:r>
        <w:r w:rsidR="005F01EC" w:rsidRPr="00283F2A">
          <w:rPr>
            <w:color w:val="7F7F7F" w:themeColor="text1" w:themeTint="80"/>
            <w:sz w:val="16"/>
            <w:szCs w:val="16"/>
          </w:rPr>
          <w:t xml:space="preserve"> 2016</w:t>
        </w:r>
      </w:sdtContent>
    </w:sdt>
  </w:p>
  <w:p w:rsidR="005F01EC" w:rsidRPr="005F01EC" w:rsidRDefault="00114BF5">
    <w:pPr>
      <w:pStyle w:val="Footer"/>
      <w:rPr>
        <w:sz w:val="16"/>
        <w:szCs w:val="16"/>
      </w:rPr>
    </w:pPr>
    <w:r w:rsidRPr="00114BF5">
      <w:rPr>
        <w:sz w:val="16"/>
        <w:szCs w:val="16"/>
      </w:rPr>
      <w:fldChar w:fldCharType="begin"/>
    </w:r>
    <w:r w:rsidRPr="00114BF5">
      <w:rPr>
        <w:sz w:val="16"/>
        <w:szCs w:val="16"/>
      </w:rPr>
      <w:instrText xml:space="preserve"> PAGE   \* MERGEFORMAT </w:instrText>
    </w:r>
    <w:r w:rsidRPr="00114BF5">
      <w:rPr>
        <w:sz w:val="16"/>
        <w:szCs w:val="16"/>
      </w:rPr>
      <w:fldChar w:fldCharType="separate"/>
    </w:r>
    <w:r w:rsidR="00841B2B">
      <w:rPr>
        <w:noProof/>
        <w:sz w:val="16"/>
        <w:szCs w:val="16"/>
      </w:rPr>
      <w:t>2</w:t>
    </w:r>
    <w:r w:rsidRPr="00114BF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43E" w:rsidRDefault="0012343E" w:rsidP="005F01EC">
      <w:pPr>
        <w:spacing w:after="0" w:line="240" w:lineRule="auto"/>
      </w:pPr>
      <w:r>
        <w:separator/>
      </w:r>
    </w:p>
  </w:footnote>
  <w:footnote w:type="continuationSeparator" w:id="0">
    <w:p w:rsidR="0012343E" w:rsidRDefault="0012343E" w:rsidP="005F0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2A" w:rsidRPr="00283F2A" w:rsidRDefault="00F7076B" w:rsidP="00F7076B">
    <w:pPr>
      <w:pStyle w:val="Header"/>
      <w:tabs>
        <w:tab w:val="clear" w:pos="4513"/>
        <w:tab w:val="clear" w:pos="9026"/>
        <w:tab w:val="left" w:pos="2805"/>
      </w:tabs>
      <w:spacing w:after="360"/>
      <w:rPr>
        <w:rFonts w:ascii="Arial Narrow" w:hAnsi="Arial Narrow"/>
        <w:b/>
        <w:caps/>
        <w:sz w:val="18"/>
        <w:szCs w:val="18"/>
      </w:rPr>
    </w:pPr>
    <w:r w:rsidRPr="00283F2A">
      <w:rPr>
        <w:rFonts w:ascii="Arial Narrow" w:hAnsi="Arial Narrow"/>
        <w:caps/>
        <w:noProof/>
        <w:lang w:eastAsia="en-AU"/>
      </w:rPr>
      <mc:AlternateContent>
        <mc:Choice Requires="wps">
          <w:drawing>
            <wp:anchor distT="45720" distB="45720" distL="114300" distR="114300" simplePos="0" relativeHeight="251659776" behindDoc="0" locked="0" layoutInCell="1" allowOverlap="1" wp14:anchorId="24EFE983" wp14:editId="22DE11BF">
              <wp:simplePos x="0" y="0"/>
              <wp:positionH relativeFrom="margin">
                <wp:posOffset>3871430</wp:posOffset>
              </wp:positionH>
              <wp:positionV relativeFrom="paragraph">
                <wp:posOffset>-58006</wp:posOffset>
              </wp:positionV>
              <wp:extent cx="2861310" cy="4527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452755"/>
                      </a:xfrm>
                      <a:prstGeom prst="rect">
                        <a:avLst/>
                      </a:prstGeom>
                      <a:solidFill>
                        <a:srgbClr val="FFFFFF"/>
                      </a:solidFill>
                      <a:ln w="9525">
                        <a:noFill/>
                        <a:miter lim="800000"/>
                        <a:headEnd/>
                        <a:tailEnd/>
                      </a:ln>
                    </wps:spPr>
                    <wps:txbx>
                      <w:txbxContent>
                        <w:p w:rsidR="00283F2A" w:rsidRPr="001B3766" w:rsidRDefault="00283F2A" w:rsidP="00283F2A">
                          <w:pPr>
                            <w:spacing w:after="0"/>
                            <w:jc w:val="right"/>
                            <w:rPr>
                              <w:rFonts w:ascii="Arial Narrow" w:hAnsi="Arial Narrow"/>
                              <w:b/>
                              <w:caps/>
                              <w:color w:val="7F7F7F" w:themeColor="text1" w:themeTint="80"/>
                              <w:sz w:val="16"/>
                              <w:szCs w:val="16"/>
                            </w:rPr>
                          </w:pPr>
                          <w:r w:rsidRPr="001B3766">
                            <w:rPr>
                              <w:rFonts w:ascii="Arial Narrow" w:hAnsi="Arial Narrow"/>
                              <w:b/>
                              <w:caps/>
                              <w:color w:val="7F7F7F" w:themeColor="text1" w:themeTint="80"/>
                              <w:sz w:val="16"/>
                              <w:szCs w:val="16"/>
                            </w:rPr>
                            <w:t>Archiving and data management guide</w:t>
                          </w:r>
                        </w:p>
                        <w:p w:rsidR="00283F2A" w:rsidRPr="001B3766" w:rsidRDefault="00283F2A" w:rsidP="00283F2A">
                          <w:pPr>
                            <w:jc w:val="right"/>
                            <w:rPr>
                              <w:color w:val="7F7F7F" w:themeColor="text1" w:themeTint="80"/>
                              <w:sz w:val="16"/>
                              <w:szCs w:val="16"/>
                            </w:rPr>
                          </w:pPr>
                          <w:r w:rsidRPr="001B3766">
                            <w:rPr>
                              <w:rFonts w:ascii="Arial Narrow" w:hAnsi="Arial Narrow"/>
                              <w:b/>
                              <w:color w:val="7F7F7F" w:themeColor="text1" w:themeTint="80"/>
                              <w:sz w:val="16"/>
                              <w:szCs w:val="16"/>
                            </w:rPr>
                            <w:t>Sen</w:t>
                          </w:r>
                          <w:r w:rsidR="00E31F14">
                            <w:rPr>
                              <w:rFonts w:ascii="Arial Narrow" w:hAnsi="Arial Narrow"/>
                              <w:b/>
                              <w:color w:val="7F7F7F" w:themeColor="text1" w:themeTint="80"/>
                              <w:sz w:val="16"/>
                              <w:szCs w:val="16"/>
                            </w:rPr>
                            <w:t xml:space="preserve">d </w:t>
                          </w:r>
                          <w:r w:rsidRPr="001B3766">
                            <w:rPr>
                              <w:rFonts w:ascii="Arial Narrow" w:hAnsi="Arial Narrow"/>
                              <w:b/>
                              <w:color w:val="7F7F7F" w:themeColor="text1" w:themeTint="80"/>
                              <w:sz w:val="16"/>
                              <w:szCs w:val="16"/>
                            </w:rPr>
                            <w:t>questions</w:t>
                          </w:r>
                          <w:r w:rsidR="00E31F14">
                            <w:rPr>
                              <w:rFonts w:ascii="Arial Narrow" w:hAnsi="Arial Narrow"/>
                              <w:b/>
                              <w:color w:val="7F7F7F" w:themeColor="text1" w:themeTint="80"/>
                              <w:sz w:val="16"/>
                              <w:szCs w:val="16"/>
                            </w:rPr>
                            <w:t xml:space="preserve"> or </w:t>
                          </w:r>
                          <w:r w:rsidRPr="001B3766">
                            <w:rPr>
                              <w:rFonts w:ascii="Arial Narrow" w:hAnsi="Arial Narrow"/>
                              <w:b/>
                              <w:color w:val="7F7F7F" w:themeColor="text1" w:themeTint="80"/>
                              <w:sz w:val="16"/>
                              <w:szCs w:val="16"/>
                            </w:rPr>
                            <w:t xml:space="preserve">comments to </w:t>
                          </w:r>
                          <w:r w:rsidR="00F7076B">
                            <w:rPr>
                              <w:rFonts w:ascii="Arial Narrow" w:hAnsi="Arial Narrow"/>
                              <w:b/>
                              <w:color w:val="7F7F7F" w:themeColor="text1" w:themeTint="80"/>
                              <w:sz w:val="16"/>
                              <w:szCs w:val="16"/>
                            </w:rPr>
                            <w:t>admin@paradisec.org.au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FE983" id="_x0000_t202" coordsize="21600,21600" o:spt="202" path="m,l,21600r21600,l21600,xe">
              <v:stroke joinstyle="miter"/>
              <v:path gradientshapeok="t" o:connecttype="rect"/>
            </v:shapetype>
            <v:shape id="Text Box 2" o:spid="_x0000_s1026" type="#_x0000_t202" style="position:absolute;margin-left:304.85pt;margin-top:-4.55pt;width:225.3pt;height:35.6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zwIQIAAB0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" stroked="f">
              <v:textbox>
                <w:txbxContent>
                  <w:p w:rsidR="00283F2A" w:rsidRPr="001B3766" w:rsidRDefault="00283F2A" w:rsidP="00283F2A">
                    <w:pPr>
                      <w:spacing w:after="0"/>
                      <w:jc w:val="right"/>
                      <w:rPr>
                        <w:rFonts w:ascii="Arial Narrow" w:hAnsi="Arial Narrow"/>
                        <w:b/>
                        <w:caps/>
                        <w:color w:val="7F7F7F" w:themeColor="text1" w:themeTint="80"/>
                        <w:sz w:val="16"/>
                        <w:szCs w:val="16"/>
                      </w:rPr>
                    </w:pPr>
                    <w:r w:rsidRPr="001B3766">
                      <w:rPr>
                        <w:rFonts w:ascii="Arial Narrow" w:hAnsi="Arial Narrow"/>
                        <w:b/>
                        <w:caps/>
                        <w:color w:val="7F7F7F" w:themeColor="text1" w:themeTint="80"/>
                        <w:sz w:val="16"/>
                        <w:szCs w:val="16"/>
                      </w:rPr>
                      <w:t>Archiving and data management guide</w:t>
                    </w:r>
                  </w:p>
                  <w:p w:rsidR="00283F2A" w:rsidRPr="001B3766" w:rsidRDefault="00283F2A" w:rsidP="00283F2A">
                    <w:pPr>
                      <w:jc w:val="right"/>
                      <w:rPr>
                        <w:color w:val="7F7F7F" w:themeColor="text1" w:themeTint="80"/>
                        <w:sz w:val="16"/>
                        <w:szCs w:val="16"/>
                      </w:rPr>
                    </w:pPr>
                    <w:r w:rsidRPr="001B3766">
                      <w:rPr>
                        <w:rFonts w:ascii="Arial Narrow" w:hAnsi="Arial Narrow"/>
                        <w:b/>
                        <w:color w:val="7F7F7F" w:themeColor="text1" w:themeTint="80"/>
                        <w:sz w:val="16"/>
                        <w:szCs w:val="16"/>
                      </w:rPr>
                      <w:t>Sen</w:t>
                    </w:r>
                    <w:r w:rsidR="00E31F14">
                      <w:rPr>
                        <w:rFonts w:ascii="Arial Narrow" w:hAnsi="Arial Narrow"/>
                        <w:b/>
                        <w:color w:val="7F7F7F" w:themeColor="text1" w:themeTint="80"/>
                        <w:sz w:val="16"/>
                        <w:szCs w:val="16"/>
                      </w:rPr>
                      <w:t xml:space="preserve">d </w:t>
                    </w:r>
                    <w:r w:rsidRPr="001B3766">
                      <w:rPr>
                        <w:rFonts w:ascii="Arial Narrow" w:hAnsi="Arial Narrow"/>
                        <w:b/>
                        <w:color w:val="7F7F7F" w:themeColor="text1" w:themeTint="80"/>
                        <w:sz w:val="16"/>
                        <w:szCs w:val="16"/>
                      </w:rPr>
                      <w:t>questions</w:t>
                    </w:r>
                    <w:r w:rsidR="00E31F14">
                      <w:rPr>
                        <w:rFonts w:ascii="Arial Narrow" w:hAnsi="Arial Narrow"/>
                        <w:b/>
                        <w:color w:val="7F7F7F" w:themeColor="text1" w:themeTint="80"/>
                        <w:sz w:val="16"/>
                        <w:szCs w:val="16"/>
                      </w:rPr>
                      <w:t xml:space="preserve"> or </w:t>
                    </w:r>
                    <w:r w:rsidRPr="001B3766">
                      <w:rPr>
                        <w:rFonts w:ascii="Arial Narrow" w:hAnsi="Arial Narrow"/>
                        <w:b/>
                        <w:color w:val="7F7F7F" w:themeColor="text1" w:themeTint="80"/>
                        <w:sz w:val="16"/>
                        <w:szCs w:val="16"/>
                      </w:rPr>
                      <w:t xml:space="preserve">comments to </w:t>
                    </w:r>
                    <w:r w:rsidR="00F7076B">
                      <w:rPr>
                        <w:rFonts w:ascii="Arial Narrow" w:hAnsi="Arial Narrow"/>
                        <w:b/>
                        <w:color w:val="7F7F7F" w:themeColor="text1" w:themeTint="80"/>
                        <w:sz w:val="16"/>
                        <w:szCs w:val="16"/>
                      </w:rPr>
                      <w:t>admin@paradisec.org.au</w:t>
                    </w:r>
                  </w:p>
                </w:txbxContent>
              </v:textbox>
              <w10:wrap type="square" anchorx="margin"/>
            </v:shape>
          </w:pict>
        </mc:Fallback>
      </mc:AlternateContent>
    </w:r>
    <w:r w:rsidRPr="00F7076B">
      <w:rPr>
        <w:rFonts w:ascii="Arial Narrow" w:hAnsi="Arial Narrow"/>
        <w:b/>
        <w:caps/>
        <w:noProof/>
        <w:sz w:val="18"/>
        <w:szCs w:val="18"/>
        <w:lang w:eastAsia="en-AU"/>
      </w:rPr>
      <mc:AlternateContent>
        <mc:Choice Requires="wps">
          <w:drawing>
            <wp:anchor distT="45720" distB="45720" distL="114300" distR="114300" simplePos="0" relativeHeight="251664896" behindDoc="0" locked="0" layoutInCell="1" allowOverlap="1" wp14:anchorId="52F1651B" wp14:editId="11C09A66">
              <wp:simplePos x="0" y="0"/>
              <wp:positionH relativeFrom="column">
                <wp:posOffset>1110036</wp:posOffset>
              </wp:positionH>
              <wp:positionV relativeFrom="paragraph">
                <wp:posOffset>-98701</wp:posOffset>
              </wp:positionV>
              <wp:extent cx="2360930" cy="1404620"/>
              <wp:effectExtent l="0" t="0" r="8890"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7076B" w:rsidRDefault="00F7076B" w:rsidP="00F7076B">
                          <w:pPr>
                            <w:pStyle w:val="Headers-addresses"/>
                            <w:rPr>
                              <w:rFonts w:ascii="Arial Narrow" w:hAnsi="Arial Narrow"/>
                              <w:b/>
                              <w:bCs/>
                              <w:color w:val="7F7F7F" w:themeColor="text1" w:themeTint="80"/>
                              <w:spacing w:val="4"/>
                              <w:sz w:val="16"/>
                              <w:szCs w:val="16"/>
                            </w:rPr>
                          </w:pPr>
                          <w:r w:rsidRPr="00F7076B">
                            <w:rPr>
                              <w:rFonts w:ascii="Arial Narrow" w:hAnsi="Arial Narrow"/>
                              <w:b/>
                              <w:bCs/>
                              <w:color w:val="7F7F7F" w:themeColor="text1" w:themeTint="80"/>
                              <w:spacing w:val="4"/>
                              <w:sz w:val="16"/>
                              <w:szCs w:val="16"/>
                            </w:rPr>
                            <w:t>Pacific and Regional Archive for Digital Sources in Endangered Cultures</w:t>
                          </w:r>
                        </w:p>
                        <w:p w:rsidR="00F7076B" w:rsidRPr="00F7076B" w:rsidRDefault="00F7076B" w:rsidP="00F7076B">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Sydney Conservatorium of Music, C41</w:t>
                          </w:r>
                        </w:p>
                        <w:p w:rsidR="00F7076B" w:rsidRPr="00F7076B" w:rsidRDefault="00F7076B" w:rsidP="00F7076B">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University of Sydney NSW 2006</w:t>
                          </w:r>
                        </w:p>
                        <w:p w:rsidR="00F7076B" w:rsidRPr="00F7076B" w:rsidRDefault="00F7076B" w:rsidP="00F7076B">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Tel: +61 2 9351 1279  Fax: +61 2 9351 1287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F1651B" id="_x0000_s1027" type="#_x0000_t202" style="position:absolute;margin-left:87.4pt;margin-top:-7.75pt;width:185.9pt;height:110.6pt;z-index:251664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" stroked="f">
              <v:textbox style="mso-fit-shape-to-text:t">
                <w:txbxContent>
                  <w:p w:rsidR="00F7076B" w:rsidRDefault="00F7076B" w:rsidP="00F7076B">
                    <w:pPr>
                      <w:pStyle w:val="Headers-addresses"/>
                      <w:rPr>
                        <w:rFonts w:ascii="Arial Narrow" w:hAnsi="Arial Narrow"/>
                        <w:b/>
                        <w:bCs/>
                        <w:color w:val="7F7F7F" w:themeColor="text1" w:themeTint="80"/>
                        <w:spacing w:val="4"/>
                        <w:sz w:val="16"/>
                        <w:szCs w:val="16"/>
                      </w:rPr>
                    </w:pPr>
                    <w:r w:rsidRPr="00F7076B">
                      <w:rPr>
                        <w:rFonts w:ascii="Arial Narrow" w:hAnsi="Arial Narrow"/>
                        <w:b/>
                        <w:bCs/>
                        <w:color w:val="7F7F7F" w:themeColor="text1" w:themeTint="80"/>
                        <w:spacing w:val="4"/>
                        <w:sz w:val="16"/>
                        <w:szCs w:val="16"/>
                      </w:rPr>
                      <w:t>Pacific and Regional Archive for Digital Sources in Endangered Cultures</w:t>
                    </w:r>
                  </w:p>
                  <w:p w:rsidR="00F7076B" w:rsidRPr="00F7076B" w:rsidRDefault="00F7076B" w:rsidP="00F7076B">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Sydney Conservatorium of Music, C41</w:t>
                    </w:r>
                  </w:p>
                  <w:p w:rsidR="00F7076B" w:rsidRPr="00F7076B" w:rsidRDefault="00F7076B" w:rsidP="00F7076B">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University of Sydney NSW 2006</w:t>
                    </w:r>
                  </w:p>
                  <w:p w:rsidR="00F7076B" w:rsidRPr="00F7076B" w:rsidRDefault="00F7076B" w:rsidP="00F7076B">
                    <w:pPr>
                      <w:pStyle w:val="Headers-addresses"/>
                      <w:rPr>
                        <w:rFonts w:ascii="Arial Narrow" w:hAnsi="Arial Narrow"/>
                        <w:bCs/>
                        <w:color w:val="7F7F7F" w:themeColor="text1" w:themeTint="80"/>
                        <w:spacing w:val="4"/>
                        <w:sz w:val="16"/>
                        <w:szCs w:val="16"/>
                      </w:rPr>
                    </w:pPr>
                    <w:r w:rsidRPr="00F7076B">
                      <w:rPr>
                        <w:rFonts w:ascii="Arial Narrow" w:hAnsi="Arial Narrow"/>
                        <w:bCs/>
                        <w:color w:val="7F7F7F" w:themeColor="text1" w:themeTint="80"/>
                        <w:spacing w:val="4"/>
                        <w:sz w:val="16"/>
                        <w:szCs w:val="16"/>
                      </w:rPr>
                      <w:t>Tel: +61 2 9351 1279  Fax: +61 2 9351 1287</w:t>
                    </w:r>
                  </w:p>
                </w:txbxContent>
              </v:textbox>
              <w10:wrap type="square"/>
            </v:shape>
          </w:pict>
        </mc:Fallback>
      </mc:AlternateContent>
    </w:r>
    <w:r>
      <w:rPr>
        <w:rFonts w:ascii="Arial Narrow" w:hAnsi="Arial Narrow"/>
        <w:b/>
        <w:caps/>
        <w:noProof/>
        <w:sz w:val="18"/>
        <w:szCs w:val="18"/>
        <w:lang w:eastAsia="en-AU"/>
      </w:rPr>
      <w:drawing>
        <wp:inline distT="0" distB="0" distL="0" distR="0" wp14:anchorId="00D40451" wp14:editId="60B65757">
          <wp:extent cx="962107" cy="6437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disec_logo_ve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17" cy="6543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F5848"/>
    <w:multiLevelType w:val="hybridMultilevel"/>
    <w:tmpl w:val="C22C84F2"/>
    <w:lvl w:ilvl="0" w:tplc="112ACE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52"/>
    <w:rsid w:val="000077A2"/>
    <w:rsid w:val="0005503D"/>
    <w:rsid w:val="00080E88"/>
    <w:rsid w:val="00096765"/>
    <w:rsid w:val="000B176D"/>
    <w:rsid w:val="000E1A04"/>
    <w:rsid w:val="000E6887"/>
    <w:rsid w:val="000F0464"/>
    <w:rsid w:val="00114BF5"/>
    <w:rsid w:val="00116D96"/>
    <w:rsid w:val="0012343E"/>
    <w:rsid w:val="00163049"/>
    <w:rsid w:val="00186037"/>
    <w:rsid w:val="001B0F74"/>
    <w:rsid w:val="001B3766"/>
    <w:rsid w:val="001E40BF"/>
    <w:rsid w:val="001E4594"/>
    <w:rsid w:val="00215F8D"/>
    <w:rsid w:val="00224316"/>
    <w:rsid w:val="00257308"/>
    <w:rsid w:val="00264538"/>
    <w:rsid w:val="00283F2A"/>
    <w:rsid w:val="002B71AA"/>
    <w:rsid w:val="00335312"/>
    <w:rsid w:val="00342041"/>
    <w:rsid w:val="00377921"/>
    <w:rsid w:val="003C5B8C"/>
    <w:rsid w:val="003C7A30"/>
    <w:rsid w:val="003D443B"/>
    <w:rsid w:val="00452D30"/>
    <w:rsid w:val="00460852"/>
    <w:rsid w:val="00460DC6"/>
    <w:rsid w:val="004B68EF"/>
    <w:rsid w:val="00536818"/>
    <w:rsid w:val="00555EC2"/>
    <w:rsid w:val="00575A62"/>
    <w:rsid w:val="005866DF"/>
    <w:rsid w:val="005F01EC"/>
    <w:rsid w:val="005F666C"/>
    <w:rsid w:val="00642496"/>
    <w:rsid w:val="00667E2F"/>
    <w:rsid w:val="006B2EA2"/>
    <w:rsid w:val="006B7754"/>
    <w:rsid w:val="007D31D1"/>
    <w:rsid w:val="00810B0A"/>
    <w:rsid w:val="00827AAB"/>
    <w:rsid w:val="00841B2B"/>
    <w:rsid w:val="008A0A40"/>
    <w:rsid w:val="00951E27"/>
    <w:rsid w:val="00960632"/>
    <w:rsid w:val="009A0029"/>
    <w:rsid w:val="009D3103"/>
    <w:rsid w:val="009D5852"/>
    <w:rsid w:val="009E0911"/>
    <w:rsid w:val="00AE7B4D"/>
    <w:rsid w:val="00B82B25"/>
    <w:rsid w:val="00BE44A2"/>
    <w:rsid w:val="00C168DE"/>
    <w:rsid w:val="00C21DA8"/>
    <w:rsid w:val="00C471F2"/>
    <w:rsid w:val="00C518BF"/>
    <w:rsid w:val="00C652C4"/>
    <w:rsid w:val="00C77E79"/>
    <w:rsid w:val="00CB5C9F"/>
    <w:rsid w:val="00CC0611"/>
    <w:rsid w:val="00D30FAF"/>
    <w:rsid w:val="00D54166"/>
    <w:rsid w:val="00DB3466"/>
    <w:rsid w:val="00E31F14"/>
    <w:rsid w:val="00E63C06"/>
    <w:rsid w:val="00E820CE"/>
    <w:rsid w:val="00E91B00"/>
    <w:rsid w:val="00EA2530"/>
    <w:rsid w:val="00F5042B"/>
    <w:rsid w:val="00F7076B"/>
    <w:rsid w:val="00F90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D81445A-C5AE-4021-8D5D-A5A422FE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3C06"/>
    <w:pPr>
      <w:keepNext/>
      <w:keepLines/>
      <w:spacing w:before="240" w:after="0"/>
      <w:outlineLvl w:val="0"/>
    </w:pPr>
    <w:rPr>
      <w:rFonts w:eastAsiaTheme="majorEastAsia" w:cstheme="majorBidi"/>
      <w:smallCaps/>
      <w:sz w:val="24"/>
      <w:szCs w:val="32"/>
    </w:rPr>
  </w:style>
  <w:style w:type="paragraph" w:styleId="Heading2">
    <w:name w:val="heading 2"/>
    <w:basedOn w:val="Normal"/>
    <w:next w:val="Normal"/>
    <w:link w:val="Heading2Char"/>
    <w:uiPriority w:val="9"/>
    <w:unhideWhenUsed/>
    <w:qFormat/>
    <w:rsid w:val="00E63C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DC6"/>
    <w:rPr>
      <w:color w:val="0563C1" w:themeColor="hyperlink"/>
      <w:u w:val="single"/>
    </w:rPr>
  </w:style>
  <w:style w:type="character" w:styleId="IntenseReference">
    <w:name w:val="Intense Reference"/>
    <w:basedOn w:val="DefaultParagraphFont"/>
    <w:uiPriority w:val="32"/>
    <w:qFormat/>
    <w:rsid w:val="00575A62"/>
    <w:rPr>
      <w:b/>
      <w:bCs/>
      <w:smallCaps/>
      <w:color w:val="5B9BD5" w:themeColor="accent1"/>
      <w:spacing w:val="5"/>
    </w:rPr>
  </w:style>
  <w:style w:type="paragraph" w:styleId="Header">
    <w:name w:val="header"/>
    <w:basedOn w:val="Normal"/>
    <w:link w:val="HeaderChar"/>
    <w:uiPriority w:val="99"/>
    <w:unhideWhenUsed/>
    <w:rsid w:val="005F0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EC"/>
  </w:style>
  <w:style w:type="paragraph" w:styleId="Footer">
    <w:name w:val="footer"/>
    <w:basedOn w:val="Normal"/>
    <w:link w:val="FooterChar"/>
    <w:uiPriority w:val="99"/>
    <w:unhideWhenUsed/>
    <w:rsid w:val="005F0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EC"/>
  </w:style>
  <w:style w:type="character" w:customStyle="1" w:styleId="Heading1Char">
    <w:name w:val="Heading 1 Char"/>
    <w:basedOn w:val="DefaultParagraphFont"/>
    <w:link w:val="Heading1"/>
    <w:uiPriority w:val="9"/>
    <w:rsid w:val="00E63C06"/>
    <w:rPr>
      <w:rFonts w:eastAsiaTheme="majorEastAsia" w:cstheme="majorBidi"/>
      <w:smallCaps/>
      <w:sz w:val="24"/>
      <w:szCs w:val="32"/>
    </w:rPr>
  </w:style>
  <w:style w:type="character" w:customStyle="1" w:styleId="Heading2Char">
    <w:name w:val="Heading 2 Char"/>
    <w:basedOn w:val="DefaultParagraphFont"/>
    <w:link w:val="Heading2"/>
    <w:uiPriority w:val="9"/>
    <w:rsid w:val="00E63C0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E63C06"/>
    <w:rPr>
      <w:i/>
      <w:iCs/>
      <w:color w:val="5B9BD5" w:themeColor="accent1"/>
    </w:rPr>
  </w:style>
  <w:style w:type="paragraph" w:styleId="BalloonText">
    <w:name w:val="Balloon Text"/>
    <w:basedOn w:val="Normal"/>
    <w:link w:val="BalloonTextChar"/>
    <w:uiPriority w:val="99"/>
    <w:semiHidden/>
    <w:unhideWhenUsed/>
    <w:rsid w:val="007D3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D1"/>
    <w:rPr>
      <w:rFonts w:ascii="Segoe UI" w:hAnsi="Segoe UI" w:cs="Segoe UI"/>
      <w:sz w:val="18"/>
      <w:szCs w:val="18"/>
    </w:rPr>
  </w:style>
  <w:style w:type="paragraph" w:styleId="ListParagraph">
    <w:name w:val="List Paragraph"/>
    <w:basedOn w:val="Normal"/>
    <w:uiPriority w:val="34"/>
    <w:qFormat/>
    <w:rsid w:val="009A0029"/>
    <w:pPr>
      <w:ind w:left="720"/>
      <w:contextualSpacing/>
    </w:pPr>
  </w:style>
  <w:style w:type="paragraph" w:customStyle="1" w:styleId="Default">
    <w:name w:val="Default"/>
    <w:rsid w:val="009A0029"/>
    <w:pPr>
      <w:autoSpaceDE w:val="0"/>
      <w:autoSpaceDN w:val="0"/>
      <w:adjustRightInd w:val="0"/>
      <w:spacing w:after="0" w:line="240" w:lineRule="auto"/>
    </w:pPr>
    <w:rPr>
      <w:rFonts w:ascii="Minion Pro" w:hAnsi="Minion Pro" w:cs="Minion Pro"/>
      <w:color w:val="000000"/>
      <w:sz w:val="24"/>
      <w:szCs w:val="24"/>
    </w:rPr>
  </w:style>
  <w:style w:type="paragraph" w:customStyle="1" w:styleId="Pa8">
    <w:name w:val="Pa8"/>
    <w:basedOn w:val="Default"/>
    <w:next w:val="Default"/>
    <w:uiPriority w:val="99"/>
    <w:rsid w:val="009A0029"/>
    <w:pPr>
      <w:spacing w:line="221" w:lineRule="atLeast"/>
    </w:pPr>
    <w:rPr>
      <w:rFonts w:cstheme="minorBidi"/>
      <w:color w:val="auto"/>
    </w:rPr>
  </w:style>
  <w:style w:type="paragraph" w:customStyle="1" w:styleId="Headers-addresses">
    <w:name w:val="Headers-addresses"/>
    <w:basedOn w:val="Normal"/>
    <w:uiPriority w:val="99"/>
    <w:rsid w:val="00F7076B"/>
    <w:pPr>
      <w:suppressAutoHyphens/>
      <w:autoSpaceDE w:val="0"/>
      <w:autoSpaceDN w:val="0"/>
      <w:adjustRightInd w:val="0"/>
      <w:spacing w:after="0" w:line="200" w:lineRule="atLeast"/>
      <w:textAlignment w:val="center"/>
    </w:pPr>
    <w:rPr>
      <w:rFonts w:ascii="Minion Pro" w:hAnsi="Minion Pro" w:cs="Minion Pro"/>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4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radisec.org.au/nami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File Naming for PARADISEC Archiving</vt:lpstr>
    </vt:vector>
  </TitlesOfParts>
  <Company>The Australian National University</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Naming for PARADISEC Archiving</dc:title>
  <dc:subject>Last updated July 2016</dc:subject>
  <dc:creator>Julia Colleen Miller</dc:creator>
  <cp:lastModifiedBy>Coedl</cp:lastModifiedBy>
  <cp:revision>2</cp:revision>
  <cp:lastPrinted>2016-04-01T05:15:00Z</cp:lastPrinted>
  <dcterms:created xsi:type="dcterms:W3CDTF">2016-07-08T03:53:00Z</dcterms:created>
  <dcterms:modified xsi:type="dcterms:W3CDTF">2016-07-08T03:53:00Z</dcterms:modified>
</cp:coreProperties>
</file>